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07A62A0" w:rsidR="00C15348" w:rsidRPr="006D08A4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6D08A4"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6D08A4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6D08A4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55925" w:rsidRPr="006D08A4">
        <w:rPr>
          <w:rFonts w:ascii="Lidl Font Pro" w:hAnsi="Lidl Font Pro" w:cs="Helv"/>
          <w:color w:val="auto"/>
          <w:sz w:val="22"/>
          <w:szCs w:val="22"/>
          <w:lang w:val="el-GR"/>
        </w:rPr>
        <w:t>17</w:t>
      </w:r>
      <w:r w:rsidR="00830899" w:rsidRPr="006D08A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55925" w:rsidRPr="006D08A4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5A7020" w:rsidRPr="006D08A4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6D08A4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6D08A4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6D08A4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6910603C" w14:textId="77777777" w:rsidR="005A7020" w:rsidRPr="006D08A4" w:rsidRDefault="005A7020" w:rsidP="00C933A6">
      <w:pPr>
        <w:pStyle w:val="Web"/>
        <w:spacing w:after="120" w:afterAutospacing="0" w:line="36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</w:pPr>
      <w:r w:rsidRPr="006D08A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5 νέα βραβεία για τη Lidl Ελλάς στα </w:t>
      </w:r>
      <w:proofErr w:type="spellStart"/>
      <w:r w:rsidRPr="006D08A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Diversity</w:t>
      </w:r>
      <w:proofErr w:type="spellEnd"/>
      <w:r w:rsidRPr="006D08A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, </w:t>
      </w:r>
      <w:proofErr w:type="spellStart"/>
      <w:r w:rsidRPr="006D08A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Equity</w:t>
      </w:r>
      <w:proofErr w:type="spellEnd"/>
      <w:r w:rsidRPr="006D08A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&amp; </w:t>
      </w:r>
      <w:proofErr w:type="spellStart"/>
      <w:r w:rsidRPr="006D08A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Inclusion</w:t>
      </w:r>
      <w:proofErr w:type="spellEnd"/>
      <w:r w:rsidRPr="006D08A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Awards</w:t>
      </w:r>
    </w:p>
    <w:p w14:paraId="13D2473B" w14:textId="2C97C7D5" w:rsidR="005A7020" w:rsidRPr="006D08A4" w:rsidRDefault="00C933A6" w:rsidP="00C933A6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</w:pPr>
      <w:r w:rsidRPr="006D08A4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Η εταιρεία παραμένει σταθερά προσηλωμένη στο όραμά της για ισότητα, συμπερίληψη και σεβασμό στη διαφορετικότητα, επιβεβαιώνοντας για ακόμη μία χρονιά τη δέσμευσή της.</w:t>
      </w:r>
    </w:p>
    <w:p w14:paraId="39658B8E" w14:textId="77777777" w:rsidR="0009480E" w:rsidRPr="006D08A4" w:rsidRDefault="005A7020" w:rsidP="005A7020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6D08A4">
        <w:rPr>
          <w:rStyle w:val="lidl-rtefontface-3"/>
          <w:rFonts w:ascii="Lidl Font Pro" w:hAnsi="Lidl Font Pro"/>
          <w:b/>
          <w:bCs/>
          <w:i/>
          <w:iCs/>
          <w:color w:val="1F497D" w:themeColor="text2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Η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Lidl Ελλάς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επιβεβαιώνει για ακόμη μία χρονιά τη δέσμευσή της στην ισότητα και τη δημιουργία ενός εργασιακού περιβάλλοντος χωρίς διακρίσεις,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αποσπώντας 5 σημαντικά βραβεία στα φετινά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Diversity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,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Equity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&amp;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Inclusion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Awards.</w:t>
      </w:r>
      <w:r w:rsidR="0009480E"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r w:rsidR="0009480E" w:rsidRPr="006D08A4">
        <w:rPr>
          <w:rStyle w:val="lidl-rtefontface-3"/>
          <w:rFonts w:ascii="Lidl Font Pro" w:hAnsi="Lidl Font Pro"/>
          <w:sz w:val="22"/>
          <w:szCs w:val="22"/>
        </w:rPr>
        <w:t>Οι βραβεύσεις αυτές αποτελούν αναγνώριση της σταθερής και μακροχρόνιας επένδυσης της εταιρείας σε στρατηγικές και πρωτοβουλίες που ενισχύουν την ίση μεταχείριση, τη συμπερίληψη και τη φροντίδα των ανθρώπων της.</w:t>
      </w:r>
    </w:p>
    <w:p w14:paraId="1EFF035D" w14:textId="14894EB2" w:rsidR="005A7020" w:rsidRPr="006D08A4" w:rsidRDefault="00C933A6" w:rsidP="005A7020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6D08A4">
        <w:rPr>
          <w:rStyle w:val="lidl-rtefontface-3"/>
          <w:rFonts w:ascii="Lidl Font Pro" w:hAnsi="Lidl Font Pro"/>
          <w:sz w:val="22"/>
          <w:szCs w:val="22"/>
        </w:rPr>
        <w:t>Αναλυτικά τα βραβεία που απονεμήθηκαν στην εταιρεία</w:t>
      </w:r>
      <w:r w:rsidR="005A7020" w:rsidRPr="006D08A4">
        <w:rPr>
          <w:rStyle w:val="lidl-rtefontface-3"/>
          <w:rFonts w:ascii="Lidl Font Pro" w:hAnsi="Lidl Font Pro"/>
          <w:sz w:val="22"/>
          <w:szCs w:val="22"/>
        </w:rPr>
        <w:t>:</w:t>
      </w:r>
    </w:p>
    <w:p w14:paraId="471CFA2D" w14:textId="5EA7FCCC" w:rsidR="0009480E" w:rsidRPr="006D08A4" w:rsidRDefault="005A7020" w:rsidP="005A7020">
      <w:pPr>
        <w:pStyle w:val="Web"/>
        <w:numPr>
          <w:ilvl w:val="0"/>
          <w:numId w:val="5"/>
        </w:numPr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GOLD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στην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κατηγορία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09480E" w:rsidRPr="006D08A4">
        <w:rPr>
          <w:rStyle w:val="lidl-rtefontface-3"/>
          <w:rFonts w:ascii="Lidl Font Pro" w:hAnsi="Lidl Font Pro"/>
          <w:sz w:val="22"/>
          <w:szCs w:val="22"/>
          <w:lang w:val="en-US"/>
        </w:rPr>
        <w:t>B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est of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Retail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&amp;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BRONZE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στην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κατηγορία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Culture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για την ενεργοποίηση μιας ολιστικής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Πολιτικής Ίσης Μεταχείρισης στον Χώρο Εργασίας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, </w:t>
      </w:r>
      <w:r w:rsidR="0009480E" w:rsidRPr="006D08A4">
        <w:rPr>
          <w:rStyle w:val="lidl-rtefontface-3"/>
          <w:rFonts w:ascii="Lidl Font Pro" w:hAnsi="Lidl Font Pro"/>
          <w:sz w:val="22"/>
          <w:szCs w:val="22"/>
        </w:rPr>
        <w:t>μέσω της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εφαρμογή</w:t>
      </w:r>
      <w:r w:rsidR="0009480E" w:rsidRPr="006D08A4">
        <w:rPr>
          <w:rStyle w:val="lidl-rtefontface-3"/>
          <w:rFonts w:ascii="Lidl Font Pro" w:hAnsi="Lidl Font Pro"/>
          <w:sz w:val="22"/>
          <w:szCs w:val="22"/>
        </w:rPr>
        <w:t>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πολιτικής μηδενικών διακρίσεων</w:t>
      </w:r>
      <w:r w:rsidR="0009480E" w:rsidRPr="006D08A4">
        <w:rPr>
          <w:rStyle w:val="lidl-rtefontface-3"/>
          <w:rFonts w:ascii="Lidl Font Pro" w:hAnsi="Lidl Font Pro"/>
          <w:sz w:val="22"/>
          <w:szCs w:val="22"/>
        </w:rPr>
        <w:t>,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με ενιαίο και διαφανή τρόπο και για την ενίσχυση μιας κουλτούρας σεβασμού και ισότητας.</w:t>
      </w:r>
    </w:p>
    <w:p w14:paraId="31801C1C" w14:textId="5795D832" w:rsidR="0009480E" w:rsidRPr="006D08A4" w:rsidRDefault="005A7020" w:rsidP="005A7020">
      <w:pPr>
        <w:pStyle w:val="Web"/>
        <w:numPr>
          <w:ilvl w:val="0"/>
          <w:numId w:val="5"/>
        </w:numPr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GOLD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στην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κατηγορία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Work-Life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Balance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&amp;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SILVER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στην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κατηγορία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Gender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για τη δημιουργία ενός ειδικά διαμορφωμένου χώρου βρεφικής και μητρικής φροντίδας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στα κεντρικά της γραφεία. Για την υποστήριξη των νέων μητέρων στην ομαλή </w:t>
      </w:r>
      <w:r w:rsidR="0009480E" w:rsidRPr="006D08A4">
        <w:rPr>
          <w:rStyle w:val="lidl-rtefontface-3"/>
          <w:rFonts w:ascii="Lidl Font Pro" w:hAnsi="Lidl Font Pro"/>
          <w:sz w:val="22"/>
          <w:szCs w:val="22"/>
        </w:rPr>
        <w:t>επιστροφή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τους στην εργασία, ως ένα επιπλέον μέτρο ενίσχυσης της ισότητας φύλων στην πράξη.</w:t>
      </w:r>
    </w:p>
    <w:p w14:paraId="2A652709" w14:textId="5E6CCBDE" w:rsidR="005A7020" w:rsidRPr="006D08A4" w:rsidRDefault="005A7020" w:rsidP="005A7020">
      <w:pPr>
        <w:pStyle w:val="Web"/>
        <w:numPr>
          <w:ilvl w:val="0"/>
          <w:numId w:val="5"/>
        </w:numPr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SILVER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στην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κατηγορία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Experiences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&amp;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Job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Level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για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το καινοτόμο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b/>
          <w:bCs/>
          <w:sz w:val="22"/>
          <w:szCs w:val="22"/>
        </w:rPr>
        <w:t>πρόγραμμα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Lidl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Up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: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Trainee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Area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Manager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που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προσφέρει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ολοκληρωμένη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εκπαίδευση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,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δωρεάν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παροχή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MBA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και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τη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θέση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του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Area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Manager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με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την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επιτυχημένη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ολοκλήρωσή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του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.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lastRenderedPageBreak/>
        <w:t>Αποτελεί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μέρος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της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δέσμευσής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09480E" w:rsidRPr="006D08A4">
        <w:rPr>
          <w:rStyle w:val="lidl-rtefontface-3"/>
          <w:rFonts w:ascii="Lidl Font Pro" w:hAnsi="Lidl Font Pro"/>
          <w:sz w:val="22"/>
          <w:szCs w:val="22"/>
        </w:rPr>
        <w:t xml:space="preserve">της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για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παροχή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ίσων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ευκαιριών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εξέλιξης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σε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νέους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και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νέες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χωρίς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προηγούμενη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εργασιακή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6D08A4">
        <w:rPr>
          <w:rStyle w:val="lidl-rtefontface-3"/>
          <w:rFonts w:ascii="Lidl Font Pro" w:hAnsi="Lidl Font Pro" w:cs="Lidl Font Pro"/>
          <w:sz w:val="22"/>
          <w:szCs w:val="22"/>
        </w:rPr>
        <w:t>εμπειρία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. </w:t>
      </w:r>
    </w:p>
    <w:p w14:paraId="1A613117" w14:textId="4FDF8218" w:rsidR="005A7020" w:rsidRPr="006D08A4" w:rsidRDefault="005A7020" w:rsidP="005A7020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b/>
          <w:bCs/>
          <w:sz w:val="22"/>
          <w:szCs w:val="22"/>
        </w:rPr>
      </w:pPr>
      <w:r w:rsidRPr="006D08A4">
        <w:rPr>
          <w:rStyle w:val="lidl-rtefontface-3"/>
          <w:rFonts w:ascii="Lidl Font Pro" w:hAnsi="Lidl Font Pro"/>
          <w:sz w:val="22"/>
          <w:szCs w:val="22"/>
        </w:rPr>
        <w:t>«Η φετινή αναγνώριση μ</w:t>
      </w:r>
      <w:r w:rsidR="0009480E" w:rsidRPr="006D08A4">
        <w:rPr>
          <w:rStyle w:val="lidl-rtefontface-3"/>
          <w:rFonts w:ascii="Lidl Font Pro" w:hAnsi="Lidl Font Pro"/>
          <w:sz w:val="22"/>
          <w:szCs w:val="22"/>
        </w:rPr>
        <w:t>α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ς γεμίζει χαρά, γιατί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επιβεβαιώνει τη σταθερή δέσμευση στους ανθρώπους μας. 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Αλλά είναι και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υπενθύμιση της ευθύνης μας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, να συνεχίσουμε με συνέπεια και ειλικρίνεια, να χτίζουμε ένα περιβάλλον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όπου η ισότητα δεν είναι απλά ένας στόχος, αλλά καθημερινή πράξη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.», δήλωσε η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Νικολέττα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Κολομπούρδα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,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Chief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People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Officer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&amp; 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Member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of the Board της Lidl Ελλάς.</w:t>
      </w:r>
    </w:p>
    <w:p w14:paraId="3B50777D" w14:textId="77777777" w:rsidR="005A7020" w:rsidRPr="006D08A4" w:rsidRDefault="005A7020" w:rsidP="005A7020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H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Lidl Ελλάς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έχει υπογράψει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τις Αρχές των Ηνωμένων Εθνών περί Ενδυνάμωσης των Γυναικών (</w:t>
      </w:r>
      <w:proofErr w:type="spellStart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WEPs</w:t>
      </w:r>
      <w:proofErr w:type="spellEnd"/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),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την παγκόσμια πρωτοβουλία για την προώθηση των γυναικών και την ισότητα των φύλων, καθώς και τη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Χάρτα Διαφορετικότητας</w:t>
      </w:r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(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Diversity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6D08A4">
        <w:rPr>
          <w:rStyle w:val="lidl-rtefontface-3"/>
          <w:rFonts w:ascii="Lidl Font Pro" w:hAnsi="Lidl Font Pro"/>
          <w:sz w:val="22"/>
          <w:szCs w:val="22"/>
        </w:rPr>
        <w:t>Charter</w:t>
      </w:r>
      <w:proofErr w:type="spellEnd"/>
      <w:r w:rsidRPr="006D08A4">
        <w:rPr>
          <w:rStyle w:val="lidl-rtefontface-3"/>
          <w:rFonts w:ascii="Lidl Font Pro" w:hAnsi="Lidl Font Pro"/>
          <w:sz w:val="22"/>
          <w:szCs w:val="22"/>
        </w:rPr>
        <w:t xml:space="preserve">). Επιπλέον, στο #teamLidl το 42% των διοικητικών θέσεων καλύπτεται από γυναίκες, το 70% των εργαζομένων είναι γονείς, ενώ η ομάδα απαρτίζεται από ανθρώπους 40 διαφορετικών εθνικοτήτων και 4 γενεών, </w:t>
      </w:r>
      <w:r w:rsidRPr="006D08A4">
        <w:rPr>
          <w:rStyle w:val="lidl-rtefontface-3"/>
          <w:rFonts w:ascii="Lidl Font Pro" w:hAnsi="Lidl Font Pro"/>
          <w:b/>
          <w:bCs/>
          <w:sz w:val="22"/>
          <w:szCs w:val="22"/>
        </w:rPr>
        <w:t>μια ομάδα που αποτυπώνει έμπρακτα τη δέσμευση της εταιρείας στη διαφορετικότητα και τη συμπερίληψη</w:t>
      </w:r>
      <w:r w:rsidRPr="006D08A4">
        <w:rPr>
          <w:rStyle w:val="lidl-rtefontface-3"/>
          <w:rFonts w:ascii="Lidl Font Pro" w:hAnsi="Lidl Font Pro"/>
          <w:sz w:val="22"/>
          <w:szCs w:val="22"/>
        </w:rPr>
        <w:t>.</w:t>
      </w:r>
    </w:p>
    <w:p w14:paraId="5D544E4B" w14:textId="71112F4C" w:rsidR="000D44D0" w:rsidRPr="006D08A4" w:rsidRDefault="000D44D0" w:rsidP="005A7020">
      <w:pPr>
        <w:pStyle w:val="Web"/>
        <w:spacing w:after="120" w:afterAutospacing="0" w:line="360" w:lineRule="auto"/>
        <w:jc w:val="both"/>
        <w:rPr>
          <w:rFonts w:ascii="Lidl Font Pro" w:hAnsi="Lidl Font Pro" w:cs="Calibri-Bold"/>
          <w:color w:val="000000" w:themeColor="text1"/>
        </w:rPr>
      </w:pPr>
      <w:r w:rsidRPr="006D08A4">
        <w:rPr>
          <w:rFonts w:ascii="Lidl Font Pro" w:hAnsi="Lidl Font Pro" w:cs="Calibri,Bold"/>
          <w:b/>
          <w:bCs/>
          <w:color w:val="1F497D"/>
        </w:rPr>
        <w:t>Επισκεφθείτε τη Lidl Ελλάς και στα:</w:t>
      </w:r>
    </w:p>
    <w:p w14:paraId="064C70FC" w14:textId="77777777" w:rsidR="000D44D0" w:rsidRPr="006D08A4" w:rsidRDefault="006D08A4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6D08A4">
        <w:fldChar w:fldCharType="begin"/>
      </w:r>
      <w:r w:rsidRPr="006D08A4">
        <w:rPr>
          <w:lang w:val="en-US"/>
        </w:rPr>
        <w:instrText>HYPERLINK "https://corporate.lidl-hellas.gr/"</w:instrText>
      </w:r>
      <w:r w:rsidRPr="006D08A4">
        <w:fldChar w:fldCharType="separate"/>
      </w:r>
      <w:r w:rsidR="000D44D0" w:rsidRPr="006D08A4">
        <w:rPr>
          <w:rFonts w:ascii="Lidl Font Pro" w:hAnsi="Lidl Font Pro" w:cs="Calibri,Bold"/>
          <w:b/>
          <w:bCs/>
          <w:color w:val="1F497D"/>
          <w:lang w:val="en-US"/>
        </w:rPr>
        <w:t>corporate.lidl.gr</w:t>
      </w:r>
      <w:r w:rsidRPr="006D08A4"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519C2112" w14:textId="7BF5ABAB" w:rsidR="001C4850" w:rsidRPr="006D08A4" w:rsidRDefault="001C485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 w:themeColor="text2"/>
          <w:u w:val="single"/>
          <w:lang w:val="en-US"/>
        </w:rPr>
      </w:pPr>
      <w:r w:rsidRPr="006D08A4">
        <w:rPr>
          <w:rFonts w:ascii="Lidl Font Pro" w:hAnsi="Lidl Font Pro"/>
          <w:b/>
          <w:bCs/>
          <w:color w:val="1F497D"/>
          <w:lang w:val="en-US"/>
        </w:rPr>
        <w:t>team.</w:t>
      </w:r>
      <w:r w:rsidR="006D08A4" w:rsidRPr="006D08A4">
        <w:fldChar w:fldCharType="begin"/>
      </w:r>
      <w:r w:rsidR="006D08A4" w:rsidRPr="006D08A4">
        <w:rPr>
          <w:lang w:val="en-US"/>
        </w:rPr>
        <w:instrText>HYPERLINK "https://team.lidl.gr/"</w:instrText>
      </w:r>
      <w:r w:rsidR="006D08A4" w:rsidRPr="006D08A4">
        <w:fldChar w:fldCharType="separate"/>
      </w:r>
      <w:r w:rsidRPr="006D08A4">
        <w:rPr>
          <w:rFonts w:ascii="Lidl Font Pro" w:hAnsi="Lidl Font Pro"/>
          <w:b/>
          <w:bCs/>
          <w:color w:val="1F497D"/>
          <w:lang w:val="en-US"/>
        </w:rPr>
        <w:t>lidl</w:t>
      </w:r>
      <w:r w:rsidR="006D08A4" w:rsidRPr="006D08A4">
        <w:rPr>
          <w:rFonts w:ascii="Lidl Font Pro" w:hAnsi="Lidl Font Pro"/>
          <w:b/>
          <w:bCs/>
          <w:color w:val="1F497D"/>
          <w:lang w:val="en-US"/>
        </w:rPr>
        <w:fldChar w:fldCharType="end"/>
      </w:r>
      <w:r w:rsidRPr="006D08A4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3D972FF1" w14:textId="77777777" w:rsidR="000D44D0" w:rsidRPr="006D08A4" w:rsidRDefault="006D08A4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6D08A4">
        <w:fldChar w:fldCharType="begin"/>
      </w:r>
      <w:r w:rsidRPr="006D08A4">
        <w:rPr>
          <w:lang w:val="en-US"/>
        </w:rPr>
        <w:instrText>HYPERLINK "http://www.linkedin.com/company/lidl-hellas"</w:instrText>
      </w:r>
      <w:r w:rsidRPr="006D08A4">
        <w:fldChar w:fldCharType="separate"/>
      </w:r>
      <w:r w:rsidR="000D44D0" w:rsidRPr="006D08A4">
        <w:rPr>
          <w:rFonts w:ascii="Lidl Font Pro" w:hAnsi="Lidl Font Pro" w:cs="Calibri,Bold"/>
          <w:b/>
          <w:bCs/>
          <w:color w:val="1F497D"/>
          <w:lang w:val="en-US"/>
        </w:rPr>
        <w:t>linkedin.com/company/</w:t>
      </w:r>
      <w:proofErr w:type="spellStart"/>
      <w:r w:rsidR="000D44D0" w:rsidRPr="006D08A4">
        <w:rPr>
          <w:rFonts w:ascii="Lidl Font Pro" w:hAnsi="Lidl Font Pro" w:cs="Calibri,Bold"/>
          <w:b/>
          <w:bCs/>
          <w:color w:val="1F497D"/>
          <w:lang w:val="en-US"/>
        </w:rPr>
        <w:t>lidl-hellas</w:t>
      </w:r>
      <w:proofErr w:type="spellEnd"/>
      <w:r w:rsidRPr="006D08A4"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6C16F376" w14:textId="77777777" w:rsidR="000D44D0" w:rsidRPr="006D08A4" w:rsidRDefault="006D08A4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6D08A4">
        <w:fldChar w:fldCharType="begin"/>
      </w:r>
      <w:r w:rsidRPr="006D08A4">
        <w:rPr>
          <w:lang w:val="en-US"/>
        </w:rPr>
        <w:instrText>HYPERLINK "http://www.facebook.com/lidlgr/"</w:instrText>
      </w:r>
      <w:r w:rsidRPr="006D08A4">
        <w:fldChar w:fldCharType="separate"/>
      </w:r>
      <w:r w:rsidR="000D44D0" w:rsidRPr="006D08A4">
        <w:rPr>
          <w:rFonts w:ascii="Lidl Font Pro" w:hAnsi="Lidl Font Pro" w:cs="Calibri,Bold"/>
          <w:b/>
          <w:bCs/>
          <w:color w:val="1F497D"/>
          <w:lang w:val="en-US"/>
        </w:rPr>
        <w:t>facebook.com/</w:t>
      </w:r>
      <w:proofErr w:type="spellStart"/>
      <w:r w:rsidR="000D44D0" w:rsidRPr="006D08A4">
        <w:rPr>
          <w:rFonts w:ascii="Lidl Font Pro" w:hAnsi="Lidl Font Pro" w:cs="Calibri,Bold"/>
          <w:b/>
          <w:bCs/>
          <w:color w:val="1F497D"/>
          <w:lang w:val="en-US"/>
        </w:rPr>
        <w:t>lidlgr</w:t>
      </w:r>
      <w:proofErr w:type="spellEnd"/>
      <w:r w:rsidRPr="006D08A4"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4786D793" w14:textId="77777777" w:rsidR="000D44D0" w:rsidRPr="006D08A4" w:rsidRDefault="006D08A4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8" w:history="1">
        <w:r w:rsidR="000D44D0" w:rsidRPr="006D08A4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D08A4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D08A4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6D08A4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D08A4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6D08A4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6D08A4">
        <w:rPr>
          <w:rFonts w:ascii="Lidl Font Pro" w:hAnsi="Lidl Font Pro" w:cs="Calibri,Bold"/>
          <w:b/>
          <w:bCs/>
          <w:color w:val="1F497D"/>
          <w:lang w:val="sv-SE"/>
        </w:rPr>
      </w:r>
      <w:r w:rsidRPr="006D08A4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6D08A4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D08A4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9"/>
      <w:footerReference w:type="default" r:id="rId10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D3A7415"/>
    <w:multiLevelType w:val="hybridMultilevel"/>
    <w:tmpl w:val="5858961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638924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00BE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80E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1B90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1291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485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2DE3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6A7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288"/>
    <w:rsid w:val="0058265D"/>
    <w:rsid w:val="005842F1"/>
    <w:rsid w:val="00587025"/>
    <w:rsid w:val="005913FE"/>
    <w:rsid w:val="00591BB7"/>
    <w:rsid w:val="00592BD8"/>
    <w:rsid w:val="005A50F0"/>
    <w:rsid w:val="005A702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3C23"/>
    <w:rsid w:val="006A61C9"/>
    <w:rsid w:val="006B243D"/>
    <w:rsid w:val="006B26AA"/>
    <w:rsid w:val="006C1700"/>
    <w:rsid w:val="006C5678"/>
    <w:rsid w:val="006C5AF7"/>
    <w:rsid w:val="006D08A4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5925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2F1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61D2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C65EC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33A6"/>
    <w:rsid w:val="00C97414"/>
    <w:rsid w:val="00CA6D95"/>
    <w:rsid w:val="00CB0793"/>
    <w:rsid w:val="00CB0ECA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lidl_hell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3</cp:revision>
  <cp:lastPrinted>2017-09-18T08:53:00Z</cp:lastPrinted>
  <dcterms:created xsi:type="dcterms:W3CDTF">2025-07-15T09:33:00Z</dcterms:created>
  <dcterms:modified xsi:type="dcterms:W3CDTF">2025-07-16T06:34:00Z</dcterms:modified>
</cp:coreProperties>
</file>