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06CB0E7B" w:rsidR="00C15348" w:rsidRPr="003B789F" w:rsidRDefault="00F90B12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396DB1">
        <w:rPr>
          <w:rFonts w:ascii="Lidl Font Pro" w:hAnsi="Lidl Font Pro" w:cs="Helv"/>
          <w:color w:val="auto"/>
          <w:sz w:val="22"/>
          <w:szCs w:val="22"/>
          <w:lang w:val="el-GR"/>
        </w:rPr>
        <w:t>03</w:t>
      </w:r>
      <w:r w:rsidR="0083089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396DB1">
        <w:rPr>
          <w:rFonts w:ascii="Lidl Font Pro" w:hAnsi="Lidl Font Pro" w:cs="Helv"/>
          <w:color w:val="auto"/>
          <w:sz w:val="22"/>
          <w:szCs w:val="22"/>
          <w:lang w:val="el-GR"/>
        </w:rPr>
        <w:t>06</w:t>
      </w:r>
      <w:r w:rsidR="0083089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C91338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3E92612F" w14:textId="44A00384" w:rsidR="008767AF" w:rsidRPr="00396DB1" w:rsidRDefault="00396DB1" w:rsidP="008767AF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396DB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396DB1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396DB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 συνεχίζει τη δέσμευσή της για ένα καλύτερο αύριο με τη δράση εθελοντικού καθαρισμού στα κέντρα </w:t>
      </w:r>
      <w:r w:rsidRPr="00396DB1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logistics</w:t>
      </w:r>
      <w:r w:rsidRPr="00396DB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της</w:t>
      </w:r>
    </w:p>
    <w:p w14:paraId="1C6BDA16" w14:textId="260B3E56" w:rsidR="003233DA" w:rsidRPr="00396DB1" w:rsidRDefault="00396DB1" w:rsidP="008767AF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396DB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Μέσω της ετήσιας ανοιχτής εθελοντικής δράσης της εταιρείας,</w:t>
      </w:r>
      <w:r w:rsidR="00AC11B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οι</w:t>
      </w:r>
      <w:r w:rsidRPr="00396DB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εργαζόμενοί της συμμετείχαν στις εκστρατείες καθαρισμού σε περιοχές όπου διαθέτει κέντρα logistics, συμβάλλοντας στην προστασία του περιβάλλοντος μέσα από την πρωτοβουλία "</w:t>
      </w:r>
      <w:proofErr w:type="spellStart"/>
      <w:r w:rsidRPr="00396DB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Plastic</w:t>
      </w:r>
      <w:proofErr w:type="spellEnd"/>
      <w:r w:rsidRPr="00396DB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Free </w:t>
      </w:r>
      <w:proofErr w:type="spellStart"/>
      <w:r w:rsidRPr="00396DB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Greece</w:t>
      </w:r>
      <w:proofErr w:type="spellEnd"/>
      <w:r w:rsidRPr="00396DB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".</w:t>
      </w:r>
    </w:p>
    <w:bookmarkEnd w:id="0"/>
    <w:bookmarkEnd w:id="1"/>
    <w:p w14:paraId="3F0131CD" w14:textId="5989E211" w:rsidR="00396DB1" w:rsidRPr="00396DB1" w:rsidRDefault="00396DB1" w:rsidP="00396DB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96DB1">
        <w:rPr>
          <w:rFonts w:ascii="Lidl Font Pro" w:hAnsi="Lidl Font Pro"/>
          <w:color w:val="000000" w:themeColor="text1"/>
          <w:lang w:val="el-GR"/>
        </w:rPr>
        <w:t xml:space="preserve">Η </w:t>
      </w:r>
      <w:r w:rsidRPr="00396DB1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396DB1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396DB1">
        <w:rPr>
          <w:rFonts w:ascii="Lidl Font Pro" w:hAnsi="Lidl Font Pro"/>
          <w:color w:val="000000" w:themeColor="text1"/>
          <w:lang w:val="el-GR"/>
        </w:rPr>
        <w:t xml:space="preserve"> συνεχίζει ακούραστα να επενδύει σε πράξεις με νόημα, δίνοντας ζωή στη δέσμευσή της για ένα καλύτερο αύριο. Στο πλαίσιο της πρωτοβουλίας </w:t>
      </w:r>
      <w:r w:rsidRPr="00396DB1">
        <w:rPr>
          <w:rFonts w:ascii="Lidl Font Pro" w:hAnsi="Lidl Font Pro"/>
          <w:b/>
          <w:bCs/>
          <w:color w:val="000000" w:themeColor="text1"/>
          <w:lang w:val="en-US"/>
        </w:rPr>
        <w:t>Plastic</w:t>
      </w:r>
      <w:r w:rsidRPr="00396DB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396DB1">
        <w:rPr>
          <w:rFonts w:ascii="Lidl Font Pro" w:hAnsi="Lidl Font Pro"/>
          <w:b/>
          <w:bCs/>
          <w:color w:val="000000" w:themeColor="text1"/>
          <w:lang w:val="en-US"/>
        </w:rPr>
        <w:t>Free</w:t>
      </w:r>
      <w:r w:rsidRPr="00396DB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396DB1">
        <w:rPr>
          <w:rFonts w:ascii="Lidl Font Pro" w:hAnsi="Lidl Font Pro"/>
          <w:b/>
          <w:bCs/>
          <w:color w:val="000000" w:themeColor="text1"/>
          <w:lang w:val="en-US"/>
        </w:rPr>
        <w:t>Greece</w:t>
      </w:r>
      <w:r w:rsidRPr="00396DB1">
        <w:rPr>
          <w:rFonts w:ascii="Lidl Font Pro" w:hAnsi="Lidl Font Pro"/>
          <w:color w:val="000000" w:themeColor="text1"/>
          <w:lang w:val="el-GR"/>
        </w:rPr>
        <w:t xml:space="preserve">, που υλοποιείται σε συνεργασία με το </w:t>
      </w:r>
      <w:r w:rsidRPr="00396DB1">
        <w:rPr>
          <w:rFonts w:ascii="Lidl Font Pro" w:hAnsi="Lidl Font Pro"/>
          <w:b/>
          <w:bCs/>
          <w:color w:val="000000" w:themeColor="text1"/>
          <w:lang w:val="el-GR"/>
        </w:rPr>
        <w:t>Κοινωφελές Ίδρυμα Αθανάσιος Κ. Λασκαρίδης</w:t>
      </w:r>
      <w:r w:rsidRPr="00396DB1">
        <w:rPr>
          <w:rFonts w:ascii="Lidl Font Pro" w:hAnsi="Lidl Font Pro"/>
          <w:color w:val="000000" w:themeColor="text1"/>
          <w:lang w:val="el-GR"/>
        </w:rPr>
        <w:t xml:space="preserve">, υπό την αιγίδα του </w:t>
      </w:r>
      <w:r w:rsidRPr="00396DB1">
        <w:rPr>
          <w:rFonts w:ascii="Lidl Font Pro" w:hAnsi="Lidl Font Pro"/>
          <w:b/>
          <w:bCs/>
          <w:color w:val="000000" w:themeColor="text1"/>
          <w:lang w:val="el-GR"/>
        </w:rPr>
        <w:t>Υπουργείου Τουρισμού</w:t>
      </w:r>
      <w:r w:rsidRPr="00396DB1">
        <w:rPr>
          <w:rFonts w:ascii="Lidl Font Pro" w:hAnsi="Lidl Font Pro"/>
          <w:color w:val="000000" w:themeColor="text1"/>
          <w:lang w:val="el-GR"/>
        </w:rPr>
        <w:t xml:space="preserve"> και ενταγμένη στην εθνική εκστρατεία </w:t>
      </w:r>
      <w:r w:rsidRPr="00396DB1">
        <w:rPr>
          <w:rFonts w:ascii="Lidl Font Pro" w:hAnsi="Lidl Font Pro"/>
          <w:b/>
          <w:bCs/>
          <w:color w:val="000000" w:themeColor="text1"/>
          <w:lang w:val="el-GR"/>
        </w:rPr>
        <w:t>«Ελλάδα Χωρίς Πλαστικά Μίας Χρήσης» του Υπουργείου Περιβάλλοντος και Ενέργειας</w:t>
      </w:r>
      <w:r w:rsidRPr="00396DB1">
        <w:rPr>
          <w:rFonts w:ascii="Lidl Font Pro" w:hAnsi="Lidl Font Pro"/>
          <w:color w:val="000000" w:themeColor="text1"/>
          <w:lang w:val="el-GR"/>
        </w:rPr>
        <w:t xml:space="preserve">, η </w:t>
      </w:r>
      <w:r w:rsidRPr="00396DB1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396DB1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396DB1">
        <w:rPr>
          <w:rFonts w:ascii="Lidl Font Pro" w:hAnsi="Lidl Font Pro"/>
          <w:color w:val="000000" w:themeColor="text1"/>
          <w:lang w:val="el-GR"/>
        </w:rPr>
        <w:t xml:space="preserve"> γράφει το δικό της κεφάλαιο αλλαγής, με επίκεντρο τη βιωσιμότητα και τη συλλογική προσφορά.</w:t>
      </w:r>
    </w:p>
    <w:p w14:paraId="2BE05D5D" w14:textId="77777777" w:rsidR="00396DB1" w:rsidRPr="00396DB1" w:rsidRDefault="00396DB1" w:rsidP="00396DB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96DB1">
        <w:rPr>
          <w:rFonts w:ascii="Lidl Font Pro" w:hAnsi="Lidl Font Pro"/>
          <w:color w:val="000000" w:themeColor="text1"/>
          <w:lang w:val="el-GR"/>
        </w:rPr>
        <w:t xml:space="preserve">Η πρωτοβουλία διανύει ήδη τον 6ο χρόνο ζωής της, έχοντας αφήσει πίσω της ουσιαστικά αποτελέσματα και αμέτρητα παραδείγματα ευαισθητοποίησης. Μετά την έναρξη της φετινής δράσης από την </w:t>
      </w:r>
      <w:r w:rsidRPr="00396DB1">
        <w:rPr>
          <w:rFonts w:ascii="Lidl Font Pro" w:hAnsi="Lidl Font Pro"/>
          <w:b/>
          <w:bCs/>
          <w:color w:val="000000" w:themeColor="text1"/>
          <w:lang w:val="el-GR"/>
        </w:rPr>
        <w:t>Άνδρο</w:t>
      </w:r>
      <w:r w:rsidRPr="00396DB1">
        <w:rPr>
          <w:rFonts w:ascii="Lidl Font Pro" w:hAnsi="Lidl Font Pro"/>
          <w:color w:val="000000" w:themeColor="text1"/>
          <w:lang w:val="el-GR"/>
        </w:rPr>
        <w:t xml:space="preserve">, τον πρώτο </w:t>
      </w:r>
      <w:r w:rsidRPr="00396DB1">
        <w:rPr>
          <w:rFonts w:ascii="Lidl Font Pro" w:hAnsi="Lidl Font Pro"/>
          <w:b/>
          <w:bCs/>
          <w:color w:val="000000" w:themeColor="text1"/>
          <w:lang w:val="en-US"/>
        </w:rPr>
        <w:t>Plastic</w:t>
      </w:r>
      <w:r w:rsidRPr="00396DB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396DB1">
        <w:rPr>
          <w:rFonts w:ascii="Lidl Font Pro" w:hAnsi="Lidl Font Pro"/>
          <w:b/>
          <w:bCs/>
          <w:color w:val="000000" w:themeColor="text1"/>
          <w:lang w:val="en-US"/>
        </w:rPr>
        <w:t>Free</w:t>
      </w:r>
      <w:r w:rsidRPr="00396DB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396DB1">
        <w:rPr>
          <w:rFonts w:ascii="Lidl Font Pro" w:hAnsi="Lidl Font Pro"/>
          <w:b/>
          <w:bCs/>
          <w:color w:val="000000" w:themeColor="text1"/>
          <w:lang w:val="en-US"/>
        </w:rPr>
        <w:t>Greece</w:t>
      </w:r>
      <w:r w:rsidRPr="00396DB1">
        <w:rPr>
          <w:rFonts w:ascii="Lidl Font Pro" w:hAnsi="Lidl Font Pro"/>
          <w:b/>
          <w:bCs/>
          <w:color w:val="000000" w:themeColor="text1"/>
          <w:lang w:val="el-GR"/>
        </w:rPr>
        <w:t xml:space="preserve"> Προορισμό</w:t>
      </w:r>
      <w:r w:rsidRPr="00396DB1">
        <w:rPr>
          <w:rFonts w:ascii="Lidl Font Pro" w:hAnsi="Lidl Font Pro"/>
          <w:color w:val="000000" w:themeColor="text1"/>
          <w:lang w:val="el-GR"/>
        </w:rPr>
        <w:t xml:space="preserve">, η </w:t>
      </w:r>
      <w:r w:rsidRPr="00396DB1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396DB1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396DB1">
        <w:rPr>
          <w:rFonts w:ascii="Lidl Font Pro" w:hAnsi="Lidl Font Pro"/>
          <w:color w:val="000000" w:themeColor="text1"/>
          <w:lang w:val="el-GR"/>
        </w:rPr>
        <w:t xml:space="preserve"> προχώρησε με αποφασιστικότητα στην καθιερωμένη ανοιχτή εθελοντική της δράση, ενεργοποιώντας τους ίδιους τους εργαζομένους της στις περιοχές όπου βρίσκονται τα κέντρα </w:t>
      </w:r>
      <w:r w:rsidRPr="00396DB1">
        <w:rPr>
          <w:rFonts w:ascii="Lidl Font Pro" w:hAnsi="Lidl Font Pro"/>
          <w:color w:val="000000" w:themeColor="text1"/>
          <w:lang w:val="en-US"/>
        </w:rPr>
        <w:t>logistics</w:t>
      </w:r>
      <w:r w:rsidRPr="00396DB1">
        <w:rPr>
          <w:rFonts w:ascii="Lidl Font Pro" w:hAnsi="Lidl Font Pro"/>
          <w:color w:val="000000" w:themeColor="text1"/>
          <w:lang w:val="el-GR"/>
        </w:rPr>
        <w:t xml:space="preserve"> της.</w:t>
      </w:r>
    </w:p>
    <w:p w14:paraId="5CDB2CC7" w14:textId="77777777" w:rsidR="00E146F0" w:rsidRDefault="00E146F0" w:rsidP="00396DB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146F0">
        <w:rPr>
          <w:rFonts w:ascii="Lidl Font Pro" w:hAnsi="Lidl Font Pro"/>
          <w:color w:val="000000" w:themeColor="text1"/>
          <w:lang w:val="el-GR"/>
        </w:rPr>
        <w:t xml:space="preserve">Περισσότεροι από 100 εθελοντές – εργαζόμενοι και τα παιδιά τους αφιέρωσαν τον χρόνο, την ενέργεια και την καρδιά τους σε αυτή τη σημαντική αποστολή: να καθαρίσουν, να προστατέψουν, να εμπνεύσουν. Πιο συγκεκριμένα, επισκέφθηκαν τα Καλύβια Θορικού Αττικής (παραλία Άγιος Νικόλαος, </w:t>
      </w:r>
      <w:proofErr w:type="spellStart"/>
      <w:r w:rsidRPr="00E146F0">
        <w:rPr>
          <w:rFonts w:ascii="Lidl Font Pro" w:hAnsi="Lidl Font Pro"/>
          <w:color w:val="000000" w:themeColor="text1"/>
          <w:lang w:val="el-GR"/>
        </w:rPr>
        <w:t>Λαγονήσι</w:t>
      </w:r>
      <w:proofErr w:type="spellEnd"/>
      <w:r w:rsidRPr="00E146F0">
        <w:rPr>
          <w:rFonts w:ascii="Lidl Font Pro" w:hAnsi="Lidl Font Pro"/>
          <w:color w:val="000000" w:themeColor="text1"/>
          <w:lang w:val="el-GR"/>
        </w:rPr>
        <w:t xml:space="preserve">), τη Θεσσαλονίκη </w:t>
      </w:r>
      <w:r w:rsidRPr="00E146F0">
        <w:rPr>
          <w:rFonts w:ascii="Lidl Font Pro" w:hAnsi="Lidl Font Pro"/>
          <w:color w:val="000000" w:themeColor="text1"/>
          <w:lang w:val="el-GR"/>
        </w:rPr>
        <w:lastRenderedPageBreak/>
        <w:t>(ΒΙ.ΠΕ. Σίνδου, Δήμος Δέλτα – παραλία), τα Τρίκαλα (όχθη Πηνειού, Διαλεκτό) και την Πάτρα (παραλία Πλαζ ΕΟΤ).</w:t>
      </w:r>
    </w:p>
    <w:p w14:paraId="333F3CDA" w14:textId="0224E7BF" w:rsidR="00396DB1" w:rsidRPr="00396DB1" w:rsidRDefault="00396DB1" w:rsidP="00396DB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96DB1">
        <w:rPr>
          <w:rFonts w:ascii="Lidl Font Pro" w:hAnsi="Lidl Font Pro"/>
          <w:color w:val="000000" w:themeColor="text1"/>
          <w:lang w:val="el-GR"/>
        </w:rPr>
        <w:t>Ο αντίκτυπος ήταν ουσιαστικός. Συνολικά, 7.091,5 κιλά απορριμμάτων απομακρύνθηκαν από φυσικά τοπία, αφήνοντας πίσω τους όχι μόνο καθαρότερες ακτές, αλλά και ένα ισχυρό μήνυμα περιβαλλοντικής συνείδησης.</w:t>
      </w:r>
    </w:p>
    <w:p w14:paraId="1C0E523C" w14:textId="77777777" w:rsidR="00396DB1" w:rsidRPr="00396DB1" w:rsidRDefault="00396DB1" w:rsidP="00396DB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96DB1">
        <w:rPr>
          <w:rFonts w:ascii="Lidl Font Pro" w:hAnsi="Lidl Font Pro"/>
          <w:color w:val="000000" w:themeColor="text1"/>
          <w:lang w:val="el-GR"/>
        </w:rPr>
        <w:t>Αναλυτικά στοιχεία:</w:t>
      </w:r>
    </w:p>
    <w:p w14:paraId="2EAAEC53" w14:textId="77777777" w:rsidR="00AC11B5" w:rsidRDefault="00396DB1" w:rsidP="00396DB1">
      <w:pPr>
        <w:pStyle w:val="a8"/>
        <w:numPr>
          <w:ilvl w:val="0"/>
          <w:numId w:val="7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C11B5">
        <w:rPr>
          <w:rFonts w:ascii="Lidl Font Pro" w:hAnsi="Lidl Font Pro"/>
          <w:color w:val="000000" w:themeColor="text1"/>
          <w:lang w:val="el-GR"/>
        </w:rPr>
        <w:t>Θεσσαλονίκη: 380 κιλά απορριμμάτων – κυρίως πλαστικά μπουκάλια</w:t>
      </w:r>
    </w:p>
    <w:p w14:paraId="6642EBAB" w14:textId="77777777" w:rsidR="00AC11B5" w:rsidRDefault="00396DB1" w:rsidP="00396DB1">
      <w:pPr>
        <w:pStyle w:val="a8"/>
        <w:numPr>
          <w:ilvl w:val="0"/>
          <w:numId w:val="7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C11B5">
        <w:rPr>
          <w:rFonts w:ascii="Lidl Font Pro" w:hAnsi="Lidl Font Pro"/>
          <w:color w:val="000000" w:themeColor="text1"/>
          <w:lang w:val="el-GR"/>
        </w:rPr>
        <w:t>Αττική: 55 κιλά απορριμμάτων – κυρίως μικρά πλαστικά κομμάτια</w:t>
      </w:r>
    </w:p>
    <w:p w14:paraId="5342F102" w14:textId="77777777" w:rsidR="00AC11B5" w:rsidRDefault="00396DB1" w:rsidP="00396DB1">
      <w:pPr>
        <w:pStyle w:val="a8"/>
        <w:numPr>
          <w:ilvl w:val="0"/>
          <w:numId w:val="7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C11B5">
        <w:rPr>
          <w:rFonts w:ascii="Lidl Font Pro" w:hAnsi="Lidl Font Pro"/>
          <w:color w:val="000000" w:themeColor="text1"/>
          <w:lang w:val="el-GR"/>
        </w:rPr>
        <w:t>Τρίκαλα: 6.630 κιλά απορριμμάτων – κυρίως πλαστικά μπουκάλια</w:t>
      </w:r>
    </w:p>
    <w:p w14:paraId="324F6BE5" w14:textId="3A791C64" w:rsidR="00396DB1" w:rsidRPr="00AC11B5" w:rsidRDefault="00396DB1" w:rsidP="00396DB1">
      <w:pPr>
        <w:pStyle w:val="a8"/>
        <w:numPr>
          <w:ilvl w:val="0"/>
          <w:numId w:val="7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C11B5">
        <w:rPr>
          <w:rFonts w:ascii="Lidl Font Pro" w:hAnsi="Lidl Font Pro"/>
          <w:color w:val="000000" w:themeColor="text1"/>
          <w:lang w:val="el-GR"/>
        </w:rPr>
        <w:t>Πάτρα: 26,5 κιλά απορριμμάτων – κυρίως αποτσίγαρα</w:t>
      </w:r>
    </w:p>
    <w:p w14:paraId="5821EF0F" w14:textId="1863433C" w:rsidR="00B231A9" w:rsidRPr="00396DB1" w:rsidRDefault="00396DB1" w:rsidP="00396DB1">
      <w:pPr>
        <w:spacing w:after="120" w:line="360" w:lineRule="auto"/>
        <w:jc w:val="both"/>
        <w:rPr>
          <w:rFonts w:ascii="Lidl Font Pro" w:hAnsi="Lidl Font Pro"/>
          <w:lang w:val="el-GR"/>
        </w:rPr>
      </w:pPr>
      <w:r w:rsidRPr="00396DB1">
        <w:rPr>
          <w:rFonts w:ascii="Lidl Font Pro" w:hAnsi="Lidl Font Pro"/>
          <w:color w:val="000000" w:themeColor="text1"/>
          <w:lang w:val="el-GR"/>
        </w:rPr>
        <w:t xml:space="preserve">Κάθε σακούλα που γέμισε, κάθε βήμα πάνω στην άμμο, κάθε παιδικό χαμόγελο και κάθε χειραψία συνεργασίας, είναι η απόδειξη ότι η αλλαγή δεν έρχεται μόνη της. Η </w:t>
      </w:r>
      <w:r w:rsidRPr="00396DB1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396DB1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396DB1">
        <w:rPr>
          <w:rFonts w:ascii="Lidl Font Pro" w:hAnsi="Lidl Font Pro"/>
          <w:color w:val="000000" w:themeColor="text1"/>
          <w:lang w:val="el-GR"/>
        </w:rPr>
        <w:t xml:space="preserve"> δε</w:t>
      </w:r>
      <w:r w:rsidR="00AC11B5">
        <w:rPr>
          <w:rFonts w:ascii="Lidl Font Pro" w:hAnsi="Lidl Font Pro"/>
          <w:color w:val="000000" w:themeColor="text1"/>
          <w:lang w:val="el-GR"/>
        </w:rPr>
        <w:t>ν</w:t>
      </w:r>
      <w:r w:rsidRPr="00396DB1">
        <w:rPr>
          <w:rFonts w:ascii="Lidl Font Pro" w:hAnsi="Lidl Font Pro"/>
          <w:color w:val="000000" w:themeColor="text1"/>
          <w:lang w:val="el-GR"/>
        </w:rPr>
        <w:t xml:space="preserve"> σταματά να ονειρεύεται και να δρα για ένα βιώσιμο μέλλον. Με πράξεις που μιλούν δυνατά και με ανθρώπους που κάνουν τη διαφορά.</w:t>
      </w:r>
    </w:p>
    <w:p w14:paraId="3D36B201" w14:textId="77777777" w:rsidR="00B231A9" w:rsidRPr="00396DB1" w:rsidRDefault="00B231A9" w:rsidP="00B231A9">
      <w:pPr>
        <w:snapToGrid w:val="0"/>
        <w:spacing w:before="60" w:after="60" w:line="264" w:lineRule="auto"/>
        <w:jc w:val="both"/>
        <w:rPr>
          <w:rFonts w:ascii="Lidl Font Pro" w:hAnsi="Lidl Font Pro"/>
          <w:lang w:val="el-GR"/>
        </w:rPr>
      </w:pPr>
    </w:p>
    <w:p w14:paraId="228AF48B" w14:textId="77777777" w:rsidR="00601A9C" w:rsidRDefault="00601A9C" w:rsidP="00601A9C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>
        <w:rPr>
          <w:rFonts w:ascii="Lidl Font Pro" w:hAnsi="Lidl Font Pro" w:cs="Calibri,Bold"/>
          <w:b/>
          <w:bCs/>
          <w:color w:val="1F497D"/>
        </w:rPr>
        <w:t>Lidl</w:t>
      </w:r>
      <w:r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47D4403D" w14:textId="77777777" w:rsidR="00601A9C" w:rsidRPr="003B789F" w:rsidRDefault="00E146F0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01A9C" w:rsidRPr="003B789F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corporate.lidl.gr</w:t>
        </w:r>
      </w:hyperlink>
    </w:p>
    <w:p w14:paraId="34B14E26" w14:textId="77777777" w:rsidR="00601A9C" w:rsidRPr="003B789F" w:rsidRDefault="00E146F0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01A9C" w:rsidRPr="003B789F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linkedin.com/company/</w:t>
        </w:r>
        <w:proofErr w:type="spellStart"/>
        <w:r w:rsidR="00601A9C" w:rsidRPr="003B789F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lidl-hellas</w:t>
        </w:r>
        <w:proofErr w:type="spellEnd"/>
      </w:hyperlink>
    </w:p>
    <w:p w14:paraId="110FCBD8" w14:textId="77777777" w:rsidR="00601A9C" w:rsidRPr="00601A9C" w:rsidRDefault="00E146F0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facebook.com/lidlgr</w:t>
        </w:r>
      </w:hyperlink>
    </w:p>
    <w:p w14:paraId="260BCE40" w14:textId="77777777" w:rsidR="00601A9C" w:rsidRPr="00601A9C" w:rsidRDefault="00E146F0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instagram.com/lidl_hellas</w:t>
        </w:r>
      </w:hyperlink>
    </w:p>
    <w:p w14:paraId="2DF42A3E" w14:textId="77777777" w:rsidR="00601A9C" w:rsidRPr="00601A9C" w:rsidRDefault="00601A9C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01A9C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601906" w14:textId="77777777" w:rsidR="00601A9C" w:rsidRPr="00396DB1" w:rsidRDefault="00E146F0" w:rsidP="00601A9C">
      <w:pPr>
        <w:autoSpaceDE w:val="0"/>
        <w:autoSpaceDN w:val="0"/>
        <w:adjustRightInd w:val="0"/>
        <w:spacing w:after="0"/>
        <w:jc w:val="both"/>
        <w:rPr>
          <w:rStyle w:val="-"/>
          <w:color w:val="1F497D"/>
          <w:u w:val="none"/>
          <w:lang w:val="sv-SE"/>
        </w:rPr>
      </w:pPr>
      <w:hyperlink r:id="rId12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tiktok.com/@lidlhellas</w:t>
        </w:r>
      </w:hyperlink>
    </w:p>
    <w:p w14:paraId="0083FF46" w14:textId="77777777" w:rsidR="006B243D" w:rsidRPr="00396DB1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396DB1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396DB1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396DB1" w:rsidSect="0067635E">
      <w:headerReference w:type="default" r:id="rId13"/>
      <w:footerReference w:type="default" r:id="rId14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E4892" w14:textId="77777777" w:rsidR="006709D3" w:rsidRDefault="006709D3" w:rsidP="00C15348">
      <w:pPr>
        <w:spacing w:after="0" w:line="240" w:lineRule="auto"/>
      </w:pPr>
      <w:r>
        <w:separator/>
      </w:r>
    </w:p>
  </w:endnote>
  <w:endnote w:type="continuationSeparator" w:id="0">
    <w:p w14:paraId="22490B4E" w14:textId="77777777" w:rsidR="006709D3" w:rsidRDefault="006709D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748F5C" w14:textId="77777777" w:rsidR="00FB4184" w:rsidRDefault="00FB4184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bookmarkStart w:id="2" w:name="_Hlk182488952"/>
                          <w:r w:rsidRPr="00FB4184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FB4184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520AA59A" w14:textId="2B570B9A" w:rsidR="00F90B12" w:rsidRPr="00380C9A" w:rsidRDefault="00F90B12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FB4184" w:rsidRPr="00FB4184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bookmarkEnd w:id="2"/>
                        <w:p w14:paraId="7148797B" w14:textId="524F94C2" w:rsidR="006B243D" w:rsidRPr="002016AE" w:rsidRDefault="006B243D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47748F5C" w14:textId="77777777" w:rsidR="00FB4184" w:rsidRDefault="00FB4184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bookmarkStart w:id="3" w:name="_Hlk182488952"/>
                    <w:r w:rsidRPr="00FB4184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FB4184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520AA59A" w14:textId="2B570B9A" w:rsidR="00F90B12" w:rsidRPr="00380C9A" w:rsidRDefault="00F90B12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FB4184" w:rsidRPr="00FB4184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bookmarkEnd w:id="3"/>
                  <w:p w14:paraId="7148797B" w14:textId="524F94C2" w:rsidR="006B243D" w:rsidRPr="002016AE" w:rsidRDefault="006B243D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3253C" w14:textId="77777777" w:rsidR="006709D3" w:rsidRDefault="006709D3" w:rsidP="00C15348">
      <w:pPr>
        <w:spacing w:after="0" w:line="240" w:lineRule="auto"/>
      </w:pPr>
      <w:r>
        <w:separator/>
      </w:r>
    </w:p>
  </w:footnote>
  <w:footnote w:type="continuationSeparator" w:id="0">
    <w:p w14:paraId="7A21F3C2" w14:textId="77777777" w:rsidR="006709D3" w:rsidRDefault="006709D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080D95"/>
    <w:multiLevelType w:val="hybridMultilevel"/>
    <w:tmpl w:val="68AE74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2D43CB"/>
    <w:multiLevelType w:val="hybridMultilevel"/>
    <w:tmpl w:val="E84C52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5"/>
  </w:num>
  <w:num w:numId="2" w16cid:durableId="671958408">
    <w:abstractNumId w:val="3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2"/>
  </w:num>
  <w:num w:numId="5" w16cid:durableId="1845049453">
    <w:abstractNumId w:val="1"/>
  </w:num>
  <w:num w:numId="6" w16cid:durableId="630870113">
    <w:abstractNumId w:val="4"/>
  </w:num>
  <w:num w:numId="7" w16cid:durableId="2775630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6A46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5501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1C32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D637D"/>
    <w:rsid w:val="002E498C"/>
    <w:rsid w:val="002E68DD"/>
    <w:rsid w:val="002F0181"/>
    <w:rsid w:val="00303911"/>
    <w:rsid w:val="00306FEF"/>
    <w:rsid w:val="00311470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96DB1"/>
    <w:rsid w:val="003A2353"/>
    <w:rsid w:val="003B1C20"/>
    <w:rsid w:val="003B2665"/>
    <w:rsid w:val="003B3672"/>
    <w:rsid w:val="003B789F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54F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1A9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09D3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D747E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67AF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429F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07016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23B8"/>
    <w:rsid w:val="00A642D7"/>
    <w:rsid w:val="00A643A2"/>
    <w:rsid w:val="00A655DB"/>
    <w:rsid w:val="00A80E91"/>
    <w:rsid w:val="00A8224F"/>
    <w:rsid w:val="00A8297A"/>
    <w:rsid w:val="00A8684C"/>
    <w:rsid w:val="00A97738"/>
    <w:rsid w:val="00AA248A"/>
    <w:rsid w:val="00AA250C"/>
    <w:rsid w:val="00AA31C9"/>
    <w:rsid w:val="00AA544C"/>
    <w:rsid w:val="00AA7426"/>
    <w:rsid w:val="00AB180B"/>
    <w:rsid w:val="00AB4080"/>
    <w:rsid w:val="00AB5A0A"/>
    <w:rsid w:val="00AC11B5"/>
    <w:rsid w:val="00AC32A6"/>
    <w:rsid w:val="00AC43BF"/>
    <w:rsid w:val="00AC5E54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1A9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1338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4021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130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46F0"/>
    <w:rsid w:val="00E17039"/>
    <w:rsid w:val="00E20400"/>
    <w:rsid w:val="00E2641D"/>
    <w:rsid w:val="00E26D6F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0B12"/>
    <w:rsid w:val="00F910E4"/>
    <w:rsid w:val="00F96C31"/>
    <w:rsid w:val="00FA43F1"/>
    <w:rsid w:val="00FA7672"/>
    <w:rsid w:val="00FA7A90"/>
    <w:rsid w:val="00FB4184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footnote text"/>
    <w:basedOn w:val="a"/>
    <w:link w:val="Char5"/>
    <w:uiPriority w:val="99"/>
    <w:semiHidden/>
    <w:unhideWhenUsed/>
    <w:rsid w:val="00B231A9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B231A9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af">
    <w:name w:val="footnote reference"/>
    <w:basedOn w:val="a0"/>
    <w:uiPriority w:val="99"/>
    <w:semiHidden/>
    <w:unhideWhenUsed/>
    <w:rsid w:val="00B23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iktok.com/@lidlhellas?lang=e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2502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5</cp:revision>
  <cp:lastPrinted>2017-09-18T08:53:00Z</cp:lastPrinted>
  <dcterms:created xsi:type="dcterms:W3CDTF">2025-06-03T07:04:00Z</dcterms:created>
  <dcterms:modified xsi:type="dcterms:W3CDTF">2025-06-03T08:07:00Z</dcterms:modified>
</cp:coreProperties>
</file>