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EFFA6E1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E20F8" w:rsidRPr="00FD7BB8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E20F8" w:rsidRPr="00FD7BB8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2F5EF68C" w:rsidR="008767AF" w:rsidRPr="002E20F8" w:rsidRDefault="002E20F8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E20F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Ελλάς </w:t>
      </w:r>
      <w:r w:rsidR="00FD7B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και αυτό το Πάσχα προσέφερε αγάπη </w:t>
      </w:r>
      <w:r w:rsidR="00DB790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σε αυτούς που το χρειάζονται</w:t>
      </w:r>
    </w:p>
    <w:p w14:paraId="1C6BDA16" w14:textId="38F0A38E" w:rsidR="003233DA" w:rsidRPr="001D4971" w:rsidRDefault="001D4971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1.751.613 </w:t>
      </w:r>
      <w:proofErr w:type="spellStart"/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σκαναρίσματα</w:t>
      </w:r>
      <w:proofErr w:type="spellEnd"/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εφαρμογή Lidl </w:t>
      </w:r>
      <w:proofErr w:type="spellStart"/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Plus</w:t>
      </w:r>
      <w:proofErr w:type="spellEnd"/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συγκεντρώθηκαν 175.161€ για τη στήριξη του προγράμματος</w:t>
      </w:r>
      <w:r w:rsidR="00251A0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</w:t>
      </w:r>
      <w:r w:rsidR="00251A0D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UNICEF</w:t>
      </w:r>
      <w:r w:rsidR="00251A0D" w:rsidRPr="005C377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D497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«Μαζί ενάντια στη βία κατά των παιδιών».</w:t>
      </w:r>
    </w:p>
    <w:bookmarkEnd w:id="0"/>
    <w:bookmarkEnd w:id="1"/>
    <w:p w14:paraId="4A99444E" w14:textId="2D526A12" w:rsidR="00800183" w:rsidRPr="001D4971" w:rsidRDefault="00800183" w:rsidP="0080018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00183">
        <w:rPr>
          <w:rFonts w:ascii="Lidl Font Pro" w:hAnsi="Lidl Font Pro"/>
          <w:color w:val="000000" w:themeColor="text1"/>
          <w:lang w:val="el-GR"/>
        </w:rPr>
        <w:t xml:space="preserve">Με αίσθημα ευθύνης και κοινωνικής προσφοράς, 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ολοκλήρωσε με μεγάλη επιτυχία την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>Πασχαλινή της πρωτοβουλία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σε συνεργασία με τη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UNICEF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, ενισχύοντας το πρόγραμμα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>«Μαζί ενάντια στη βία κατά των παιδιών»</w:t>
      </w:r>
      <w:r w:rsidR="001D4971" w:rsidRPr="001D497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D4971">
        <w:rPr>
          <w:rFonts w:ascii="Lidl Font Pro" w:hAnsi="Lidl Font Pro"/>
          <w:b/>
          <w:bCs/>
          <w:color w:val="000000" w:themeColor="text1"/>
          <w:lang w:val="el-GR"/>
        </w:rPr>
        <w:t>για 3</w:t>
      </w:r>
      <w:r w:rsidR="001D4971" w:rsidRPr="001D4971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η</w:t>
      </w:r>
      <w:r w:rsidR="001D4971">
        <w:rPr>
          <w:rFonts w:ascii="Lidl Font Pro" w:hAnsi="Lidl Font Pro"/>
          <w:b/>
          <w:bCs/>
          <w:color w:val="000000" w:themeColor="text1"/>
          <w:lang w:val="el-GR"/>
        </w:rPr>
        <w:t xml:space="preserve"> συνεχόμενη χρονιά</w:t>
      </w:r>
      <w:r w:rsidRPr="00896292">
        <w:rPr>
          <w:rFonts w:ascii="Lidl Font Pro" w:hAnsi="Lidl Font Pro"/>
          <w:color w:val="000000" w:themeColor="text1"/>
          <w:lang w:val="el-GR"/>
        </w:rPr>
        <w:t>.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0DF86B08" w14:textId="57F174A7" w:rsidR="00800183" w:rsidRPr="00AA4B68" w:rsidRDefault="00800183" w:rsidP="0080018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00183">
        <w:rPr>
          <w:rFonts w:ascii="Lidl Font Pro" w:hAnsi="Lidl Font Pro"/>
          <w:color w:val="000000" w:themeColor="text1"/>
          <w:lang w:val="el-GR"/>
        </w:rPr>
        <w:t xml:space="preserve">Από την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>Παρασκευή 4 Απριλίου έως και το Μεγάλο Σάββατο 19 Απριλίου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, με κάθε </w:t>
      </w:r>
      <w:proofErr w:type="spellStart"/>
      <w:r w:rsidRPr="00800183">
        <w:rPr>
          <w:rFonts w:ascii="Lidl Font Pro" w:hAnsi="Lidl Font Pro"/>
          <w:color w:val="000000" w:themeColor="text1"/>
          <w:lang w:val="el-GR"/>
        </w:rPr>
        <w:t>σκανάρισμα</w:t>
      </w:r>
      <w:proofErr w:type="spellEnd"/>
      <w:r w:rsidRPr="00800183">
        <w:rPr>
          <w:rFonts w:ascii="Lidl Font Pro" w:hAnsi="Lidl Font Pro"/>
          <w:color w:val="000000" w:themeColor="text1"/>
          <w:lang w:val="el-GR"/>
        </w:rPr>
        <w:t xml:space="preserve"> της ψηφιακής κάρτας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στα καταστήματα της εταιρείας, 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προσέφερε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0,10€ 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UNICEF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. Μέσα σε αυτό το διάστημα καταγράφηκαν συνολικά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1.751.613 </w:t>
      </w:r>
      <w:proofErr w:type="spellStart"/>
      <w:r w:rsidRPr="00896292">
        <w:rPr>
          <w:rFonts w:ascii="Lidl Font Pro" w:hAnsi="Lidl Font Pro"/>
          <w:b/>
          <w:bCs/>
          <w:color w:val="000000" w:themeColor="text1"/>
          <w:lang w:val="el-GR"/>
        </w:rPr>
        <w:t>σκαναρίσματα</w:t>
      </w:r>
      <w:proofErr w:type="spellEnd"/>
      <w:r w:rsidRPr="00800183">
        <w:rPr>
          <w:rFonts w:ascii="Lidl Font Pro" w:hAnsi="Lidl Font Pro"/>
          <w:color w:val="000000" w:themeColor="text1"/>
          <w:lang w:val="el-GR"/>
        </w:rPr>
        <w:t xml:space="preserve">, συγκεντρώνοντας το εντυπωσιακό ποσό των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>175.161€</w:t>
      </w:r>
      <w:r w:rsidRPr="00896292">
        <w:rPr>
          <w:rFonts w:ascii="Lidl Font Pro" w:hAnsi="Lidl Font Pro"/>
          <w:color w:val="000000" w:themeColor="text1"/>
          <w:lang w:val="el-GR"/>
        </w:rPr>
        <w:t xml:space="preserve">. 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Το ποσό αυτό θα διατεθεί για τη στήριξη του προγράμματος 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>«Μαζί ενάντια στη βία κατά των παιδιών»</w:t>
      </w:r>
      <w:r w:rsidRPr="00800183">
        <w:rPr>
          <w:rFonts w:ascii="Lidl Font Pro" w:hAnsi="Lidl Font Pro"/>
          <w:color w:val="000000" w:themeColor="text1"/>
          <w:lang w:val="el-GR"/>
        </w:rPr>
        <w:t>, το οποίο περιλαμβάνει μια σειρά από καινοτόμες δράσεις για την προστασία των παιδιών έναντι κάθε μορφής βίας.</w:t>
      </w:r>
    </w:p>
    <w:p w14:paraId="0E2EBFFE" w14:textId="68322979" w:rsidR="00800183" w:rsidRPr="00800183" w:rsidRDefault="00800183" w:rsidP="0080018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00183">
        <w:rPr>
          <w:rFonts w:ascii="Lidl Font Pro" w:hAnsi="Lidl Font Pro"/>
          <w:color w:val="000000" w:themeColor="text1"/>
          <w:lang w:val="el-GR"/>
        </w:rPr>
        <w:t xml:space="preserve">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9629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, σταθερή στη δέσμευσή της να στηρίζει τους πιο ευάλωτους, συμβάλλει ουσιαστικά στη διαμόρφωση ενός ασφαλέστερου περιβάλλοντος για τα παιδιά στην Ελλάδα. Μέσα από τη συνεργασία της με τη </w:t>
      </w:r>
      <w:r w:rsidRPr="00896292">
        <w:rPr>
          <w:rFonts w:ascii="Lidl Font Pro" w:hAnsi="Lidl Font Pro"/>
          <w:b/>
          <w:bCs/>
          <w:color w:val="000000" w:themeColor="text1"/>
          <w:lang w:val="en-US"/>
        </w:rPr>
        <w:t>UNICEF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, η οποία διανύει πλέον τον τρίτο χρόνο, έχουν ήδη επιτευχθεί σημαντικά βήματα, όπως η εκπαίδευση επαγγελματιών των ΜΜΕ, η </w:t>
      </w:r>
      <w:r w:rsidR="00251A0D">
        <w:rPr>
          <w:rFonts w:ascii="Lidl Font Pro" w:hAnsi="Lidl Font Pro"/>
          <w:color w:val="000000" w:themeColor="text1"/>
          <w:lang w:val="el-GR"/>
        </w:rPr>
        <w:t xml:space="preserve">επικοινωνιακή </w:t>
      </w:r>
      <w:r w:rsidR="00E247EE">
        <w:rPr>
          <w:rFonts w:ascii="Lidl Font Pro" w:hAnsi="Lidl Font Pro"/>
          <w:color w:val="000000" w:themeColor="text1"/>
          <w:lang w:val="el-GR"/>
        </w:rPr>
        <w:t>προώθηση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της </w:t>
      </w:r>
      <w:proofErr w:type="spellStart"/>
      <w:r w:rsidRPr="00800183">
        <w:rPr>
          <w:rFonts w:ascii="Lidl Font Pro" w:hAnsi="Lidl Font Pro"/>
          <w:color w:val="000000" w:themeColor="text1"/>
          <w:lang w:val="el-GR"/>
        </w:rPr>
        <w:t>διαδραστικής</w:t>
      </w:r>
      <w:proofErr w:type="spellEnd"/>
      <w:r w:rsidRPr="00800183">
        <w:rPr>
          <w:rFonts w:ascii="Lidl Font Pro" w:hAnsi="Lidl Font Pro"/>
          <w:color w:val="000000" w:themeColor="text1"/>
          <w:lang w:val="el-GR"/>
        </w:rPr>
        <w:t xml:space="preserve"> εφαρμογής </w:t>
      </w:r>
      <w:proofErr w:type="spellStart"/>
      <w:r w:rsidRPr="00800183">
        <w:rPr>
          <w:rFonts w:ascii="Lidl Font Pro" w:hAnsi="Lidl Font Pro"/>
          <w:color w:val="000000" w:themeColor="text1"/>
          <w:lang w:val="en-US"/>
        </w:rPr>
        <w:t>PlaySafe</w:t>
      </w:r>
      <w:proofErr w:type="spellEnd"/>
      <w:r w:rsidRPr="00800183">
        <w:rPr>
          <w:rFonts w:ascii="Lidl Font Pro" w:hAnsi="Lidl Font Pro"/>
          <w:color w:val="000000" w:themeColor="text1"/>
          <w:lang w:val="el-GR"/>
        </w:rPr>
        <w:t xml:space="preserve"> για την πρόληψη της διαδικτυακής βίας και η δημιουργία ολοκληρωμένου μοντέλου υπηρεσιών παιδικής προστασίας στον Δήμο Αθηναίων.</w:t>
      </w:r>
    </w:p>
    <w:p w14:paraId="32881B96" w14:textId="77777777" w:rsidR="00800183" w:rsidRPr="00800183" w:rsidRDefault="00800183" w:rsidP="0080018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019B17EB" w14:textId="6FA3D5B6" w:rsidR="00800183" w:rsidRPr="001E1E4A" w:rsidRDefault="00800183" w:rsidP="0080018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00183">
        <w:rPr>
          <w:rFonts w:ascii="Lidl Font Pro" w:hAnsi="Lidl Font Pro"/>
          <w:color w:val="000000" w:themeColor="text1"/>
          <w:lang w:val="el-GR"/>
        </w:rPr>
        <w:lastRenderedPageBreak/>
        <w:t xml:space="preserve">Πρεσβευτής της πρωτοβουλίας ήταν και φέτος ο </w:t>
      </w:r>
      <w:r w:rsidRPr="001E1E4A">
        <w:rPr>
          <w:rFonts w:ascii="Lidl Font Pro" w:hAnsi="Lidl Font Pro"/>
          <w:b/>
          <w:bCs/>
          <w:color w:val="000000" w:themeColor="text1"/>
          <w:lang w:val="el-GR"/>
        </w:rPr>
        <w:t xml:space="preserve">Αντώνης </w:t>
      </w:r>
      <w:proofErr w:type="spellStart"/>
      <w:r w:rsidRPr="001E1E4A">
        <w:rPr>
          <w:rFonts w:ascii="Lidl Font Pro" w:hAnsi="Lidl Font Pro"/>
          <w:b/>
          <w:bCs/>
          <w:color w:val="000000" w:themeColor="text1"/>
          <w:lang w:val="el-GR"/>
        </w:rPr>
        <w:t>Τσαπατάκης</w:t>
      </w:r>
      <w:proofErr w:type="spellEnd"/>
      <w:r w:rsidRPr="001E1E4A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proofErr w:type="spellStart"/>
      <w:r w:rsidRPr="001E1E4A">
        <w:rPr>
          <w:rFonts w:ascii="Lidl Font Pro" w:hAnsi="Lidl Font Pro"/>
          <w:b/>
          <w:bCs/>
          <w:color w:val="000000" w:themeColor="text1"/>
          <w:lang w:val="el-GR"/>
        </w:rPr>
        <w:t>Παραολυμπιονίκης</w:t>
      </w:r>
      <w:proofErr w:type="spellEnd"/>
      <w:r w:rsidR="001E1E4A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1E1E4A">
        <w:rPr>
          <w:rFonts w:ascii="Lidl Font Pro" w:hAnsi="Lidl Font Pro"/>
          <w:b/>
          <w:bCs/>
          <w:color w:val="000000" w:themeColor="text1"/>
          <w:lang w:val="el-GR"/>
        </w:rPr>
        <w:t>Παγκόσμιος Πρωταθλητής Κολύμβησης</w:t>
      </w:r>
      <w:r w:rsidR="001E1E4A">
        <w:rPr>
          <w:rFonts w:ascii="Lidl Font Pro" w:hAnsi="Lidl Font Pro"/>
          <w:color w:val="000000" w:themeColor="text1"/>
          <w:lang w:val="el-GR"/>
        </w:rPr>
        <w:t xml:space="preserve"> </w:t>
      </w:r>
      <w:r w:rsidR="001E1E4A" w:rsidRPr="001E1E4A">
        <w:rPr>
          <w:rFonts w:ascii="Lidl Font Pro" w:hAnsi="Lidl Font Pro"/>
          <w:b/>
          <w:bCs/>
          <w:color w:val="000000" w:themeColor="text1"/>
          <w:lang w:val="el-GR"/>
        </w:rPr>
        <w:t xml:space="preserve">και Πρεσβευτής της </w:t>
      </w:r>
      <w:r w:rsidR="001E1E4A" w:rsidRPr="001E1E4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1E1E4A" w:rsidRPr="001E1E4A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251A0D">
        <w:rPr>
          <w:rFonts w:ascii="Lidl Font Pro" w:hAnsi="Lidl Font Pro"/>
          <w:b/>
          <w:bCs/>
          <w:color w:val="000000" w:themeColor="text1"/>
          <w:lang w:val="el-GR"/>
        </w:rPr>
        <w:t xml:space="preserve"> και της </w:t>
      </w:r>
      <w:r w:rsidR="00251A0D">
        <w:rPr>
          <w:rFonts w:ascii="Lidl Font Pro" w:hAnsi="Lidl Font Pro"/>
          <w:b/>
          <w:bCs/>
          <w:color w:val="000000" w:themeColor="text1"/>
          <w:lang w:val="en-GB"/>
        </w:rPr>
        <w:t>UNICEF</w:t>
      </w:r>
      <w:r w:rsidR="00251A0D">
        <w:rPr>
          <w:rFonts w:ascii="Lidl Font Pro" w:hAnsi="Lidl Font Pro"/>
          <w:b/>
          <w:bCs/>
          <w:color w:val="000000" w:themeColor="text1"/>
          <w:lang w:val="el-GR"/>
        </w:rPr>
        <w:t xml:space="preserve"> στην Ελλάδα</w:t>
      </w:r>
      <w:r w:rsidR="001E1E4A">
        <w:rPr>
          <w:rFonts w:ascii="Lidl Font Pro" w:hAnsi="Lidl Font Pro"/>
          <w:color w:val="000000" w:themeColor="text1"/>
          <w:lang w:val="el-GR"/>
        </w:rPr>
        <w:t>,</w:t>
      </w:r>
      <w:r w:rsidRPr="00800183">
        <w:rPr>
          <w:rFonts w:ascii="Lidl Font Pro" w:hAnsi="Lidl Font Pro"/>
          <w:color w:val="000000" w:themeColor="text1"/>
          <w:lang w:val="el-GR"/>
        </w:rPr>
        <w:t xml:space="preserve"> ο οποίος κάλεσε το κοινό να συμμετέχει και να υποστηρίξει τη δράση.</w:t>
      </w:r>
    </w:p>
    <w:p w14:paraId="3D36B201" w14:textId="19B01655" w:rsidR="00B231A9" w:rsidRPr="00800183" w:rsidRDefault="00896292" w:rsidP="00AE4C5D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896292">
        <w:rPr>
          <w:rFonts w:ascii="Lidl Font Pro" w:hAnsi="Lidl Font Pro"/>
          <w:color w:val="000000" w:themeColor="text1"/>
          <w:lang w:val="el-GR"/>
        </w:rPr>
        <w:t xml:space="preserve">Η </w:t>
      </w:r>
      <w:r w:rsidRPr="00AE4C5D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96292">
        <w:rPr>
          <w:rFonts w:ascii="Lidl Font Pro" w:hAnsi="Lidl Font Pro"/>
          <w:color w:val="000000" w:themeColor="text1"/>
          <w:lang w:val="el-GR"/>
        </w:rPr>
        <w:t xml:space="preserve"> επισφραγίζει τη δέσμευσή της να βρίσκεται σταθερά δίπλα σε αυτούς που το έχουν περισσότερο ανάγκη, θέτοντας σε προτεραιότητα την ενίσχυση των  ευάλωτων μελών της κοινωνίας </w:t>
      </w:r>
      <w:r>
        <w:rPr>
          <w:rFonts w:ascii="Lidl Font Pro" w:hAnsi="Lidl Font Pro"/>
          <w:color w:val="000000" w:themeColor="text1"/>
          <w:lang w:val="el-GR"/>
        </w:rPr>
        <w:t xml:space="preserve">και την διαμόρφωση ενός μέλλοντος όπου κάθε παιδί θα μεγαλώνει με ασφάλεια, σεβασμό και αγάπη. </w:t>
      </w: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64794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64794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64794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64794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2E20F8" w:rsidRDefault="0064794F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2E20F8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E20F8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2E20F8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2E20F8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4971"/>
    <w:rsid w:val="001D6703"/>
    <w:rsid w:val="001D6AF1"/>
    <w:rsid w:val="001D6CD6"/>
    <w:rsid w:val="001D79C7"/>
    <w:rsid w:val="001E09FB"/>
    <w:rsid w:val="001E0FBD"/>
    <w:rsid w:val="001E1228"/>
    <w:rsid w:val="001E1E4A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1A0D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20F8"/>
    <w:rsid w:val="002E498C"/>
    <w:rsid w:val="002E68DD"/>
    <w:rsid w:val="002F0181"/>
    <w:rsid w:val="002F2496"/>
    <w:rsid w:val="00303911"/>
    <w:rsid w:val="00306FEF"/>
    <w:rsid w:val="003223F2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104F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99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C3778"/>
    <w:rsid w:val="005D0BA7"/>
    <w:rsid w:val="005D54F9"/>
    <w:rsid w:val="005E4772"/>
    <w:rsid w:val="005E4D58"/>
    <w:rsid w:val="005E5BF7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4794F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183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6292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4B68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4C5D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903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47EE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D7BB8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2115</Characters>
  <Application>Microsoft Office Word</Application>
  <DocSecurity>4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2</cp:revision>
  <cp:lastPrinted>2017-09-18T08:53:00Z</cp:lastPrinted>
  <dcterms:created xsi:type="dcterms:W3CDTF">2025-05-05T14:01:00Z</dcterms:created>
  <dcterms:modified xsi:type="dcterms:W3CDTF">2025-05-05T14:01:00Z</dcterms:modified>
</cp:coreProperties>
</file>