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5F018" w14:textId="575A7003" w:rsidR="00A1786A" w:rsidRDefault="00A1786A" w:rsidP="002D762B">
      <w:pPr>
        <w:rPr>
          <w:rFonts w:ascii="Lidl Font Pro" w:hAnsi="Lidl Font Pro"/>
        </w:rPr>
      </w:pPr>
      <w:r>
        <w:rPr>
          <w:rFonts w:ascii="Lidl Font Pro" w:hAnsi="Lidl Font Pro"/>
        </w:rPr>
        <w:t>Φωτό 2</w:t>
      </w:r>
    </w:p>
    <w:p w14:paraId="4E7D6AE0" w14:textId="55A0F3CD" w:rsidR="00973282" w:rsidRPr="00EE3C5D" w:rsidRDefault="00973282" w:rsidP="002D762B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Από αριστερά </w:t>
      </w:r>
    </w:p>
    <w:p w14:paraId="3878404E" w14:textId="71A355AA" w:rsidR="00973282" w:rsidRDefault="00973282" w:rsidP="002D762B">
      <w:pPr>
        <w:rPr>
          <w:rFonts w:ascii="Lidl Font Pro" w:hAnsi="Lidl Font Pro"/>
        </w:rPr>
      </w:pPr>
      <w:r>
        <w:rPr>
          <w:rFonts w:ascii="Lidl Font Pro" w:hAnsi="Lidl Font Pro"/>
        </w:rPr>
        <w:t>Γωγώ Δελογιάννη, σεφ και διαχρονική συνεργάτης</w:t>
      </w:r>
      <w:r w:rsidR="0019124B">
        <w:rPr>
          <w:rFonts w:ascii="Lidl Font Pro" w:hAnsi="Lidl Font Pro"/>
        </w:rPr>
        <w:t xml:space="preserve"> της </w:t>
      </w:r>
      <w:r>
        <w:rPr>
          <w:rFonts w:ascii="Lidl Font Pro" w:hAnsi="Lidl Font Pro"/>
          <w:lang w:val="en-US"/>
        </w:rPr>
        <w:t>Lidl</w:t>
      </w:r>
      <w:r w:rsidRPr="00973282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| Κωνσταντίνος Πολυχρονόπουλος, ιδρυτής της κοινωνικής κουζίνας «Ο Άλλος Άνθρωπος» </w:t>
      </w:r>
      <w:r>
        <w:rPr>
          <w:rFonts w:ascii="Lidl Font Pro" w:hAnsi="Lidl Font Pro"/>
        </w:rPr>
        <w:br/>
      </w:r>
    </w:p>
    <w:p w14:paraId="55387247" w14:textId="5E21243E" w:rsidR="00EE3C5D" w:rsidRPr="00EE3C5D" w:rsidRDefault="00973282" w:rsidP="002D762B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 </w:t>
      </w:r>
    </w:p>
    <w:p w14:paraId="0D88A3D0" w14:textId="4CE6C966" w:rsidR="002D762B" w:rsidRPr="002D762B" w:rsidRDefault="002D762B" w:rsidP="002D762B">
      <w:pPr>
        <w:rPr>
          <w:rFonts w:ascii="Lidl Font Pro" w:hAnsi="Lidl Font Pro"/>
        </w:rPr>
      </w:pPr>
    </w:p>
    <w:p w14:paraId="22CAD580" w14:textId="58412982" w:rsidR="00EE528E" w:rsidRPr="00A32099" w:rsidRDefault="00EE528E" w:rsidP="00A32099">
      <w:pPr>
        <w:rPr>
          <w:rFonts w:ascii="Lidl Font Pro" w:hAnsi="Lidl Font Pro"/>
        </w:rPr>
      </w:pPr>
    </w:p>
    <w:sectPr w:rsidR="00EE528E" w:rsidRPr="00A320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99"/>
    <w:rsid w:val="0019124B"/>
    <w:rsid w:val="002D762B"/>
    <w:rsid w:val="00520B2F"/>
    <w:rsid w:val="00902D87"/>
    <w:rsid w:val="00973282"/>
    <w:rsid w:val="009B3873"/>
    <w:rsid w:val="00A1786A"/>
    <w:rsid w:val="00A32099"/>
    <w:rsid w:val="00EE3C5D"/>
    <w:rsid w:val="00EE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024B"/>
  <w15:chartTrackingRefBased/>
  <w15:docId w15:val="{356C4E98-7B40-4C95-9741-1B329ABF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0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STAVROS STAVRINOS (ΣΤΑΥΡΟΣ ΣΤΑΥΡΙΝΟΣ)</dc:creator>
  <cp:keywords/>
  <dc:description/>
  <cp:lastModifiedBy>Evangelia Syrigou (ΕΥΑΓΓΕΛΙΑ ΣΥΡΙΓΟΥ)</cp:lastModifiedBy>
  <cp:revision>9</cp:revision>
  <dcterms:created xsi:type="dcterms:W3CDTF">2023-11-03T07:57:00Z</dcterms:created>
  <dcterms:modified xsi:type="dcterms:W3CDTF">2024-01-11T10:43:00Z</dcterms:modified>
</cp:coreProperties>
</file>