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5598" w14:textId="3963EF58" w:rsidR="00803086" w:rsidRPr="00213244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594EC63F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FE7E60">
        <w:rPr>
          <w:rFonts w:ascii="Lidl Font Pro" w:hAnsi="Lidl Font Pro" w:cs="Helv"/>
          <w:sz w:val="22"/>
          <w:szCs w:val="22"/>
          <w:lang w:val="el-GR"/>
        </w:rPr>
        <w:t>0</w:t>
      </w:r>
      <w:r w:rsidR="001D01E1">
        <w:rPr>
          <w:rFonts w:ascii="Lidl Font Pro" w:hAnsi="Lidl Font Pro" w:cs="Helv"/>
          <w:sz w:val="22"/>
          <w:szCs w:val="22"/>
          <w:lang w:val="el-GR"/>
        </w:rPr>
        <w:t>3</w:t>
      </w:r>
      <w:r w:rsidR="00830899" w:rsidRPr="004A2000">
        <w:rPr>
          <w:rFonts w:ascii="Lidl Font Pro" w:hAnsi="Lidl Font Pro" w:cs="Helv"/>
          <w:sz w:val="22"/>
          <w:szCs w:val="22"/>
          <w:lang w:val="el-GR"/>
        </w:rPr>
        <w:t>/</w:t>
      </w:r>
      <w:r w:rsidR="005B1A77">
        <w:rPr>
          <w:rFonts w:ascii="Lidl Font Pro" w:hAnsi="Lidl Font Pro" w:cs="Helv"/>
          <w:sz w:val="22"/>
          <w:szCs w:val="22"/>
          <w:lang w:val="el-GR"/>
        </w:rPr>
        <w:t>01</w:t>
      </w:r>
      <w:r w:rsidR="00830899" w:rsidRPr="004A2000">
        <w:rPr>
          <w:rFonts w:ascii="Lidl Font Pro" w:hAnsi="Lidl Font Pro" w:cs="Helv"/>
          <w:sz w:val="22"/>
          <w:szCs w:val="22"/>
          <w:lang w:val="el-GR"/>
        </w:rPr>
        <w:t>/</w:t>
      </w:r>
      <w:r w:rsidR="005B1A77" w:rsidRPr="004A2000">
        <w:rPr>
          <w:rFonts w:ascii="Lidl Font Pro" w:hAnsi="Lidl Font Pro" w:cs="Helv"/>
          <w:sz w:val="22"/>
          <w:szCs w:val="22"/>
          <w:lang w:val="el-GR"/>
        </w:rPr>
        <w:t>202</w:t>
      </w:r>
      <w:r w:rsidR="005B1A77">
        <w:rPr>
          <w:rFonts w:ascii="Lidl Font Pro" w:hAnsi="Lidl Font Pro" w:cs="Helv"/>
          <w:sz w:val="22"/>
          <w:szCs w:val="22"/>
          <w:lang w:val="el-GR"/>
        </w:rPr>
        <w:t>3</w:t>
      </w:r>
    </w:p>
    <w:p w14:paraId="75C6E922" w14:textId="77777777" w:rsidR="004C3B5F" w:rsidRPr="00EE2C2A" w:rsidRDefault="004C3B5F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3FAE9C4" w14:textId="77777777" w:rsidR="009B4D77" w:rsidRDefault="00FE7E60" w:rsidP="00294DBD">
      <w:pPr>
        <w:spacing w:before="100" w:beforeAutospacing="1" w:after="120" w:line="240" w:lineRule="auto"/>
        <w:jc w:val="both"/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</w:pPr>
      <w:bookmarkStart w:id="0" w:name="_Hlk122601019"/>
      <w:bookmarkStart w:id="1" w:name="_Hlk55291287"/>
      <w:bookmarkStart w:id="2" w:name="_Hlk13575460"/>
      <w:r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/>
          <w:b/>
          <w:bCs/>
          <w:color w:val="1F497D" w:themeColor="text2"/>
          <w:sz w:val="36"/>
          <w:szCs w:val="36"/>
          <w:lang/>
        </w:rPr>
        <w:t xml:space="preserve">Lidl </w:t>
      </w:r>
      <w:r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Ελλάς βρίσκεται</w:t>
      </w:r>
      <w:r w:rsidR="009B4D77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πίσω από κάθε καλό</w:t>
      </w:r>
    </w:p>
    <w:p w14:paraId="4F72BDEC" w14:textId="53565ECA" w:rsidR="00DC6DB4" w:rsidRPr="00001358" w:rsidRDefault="005B1A77" w:rsidP="004A639A">
      <w:pPr>
        <w:spacing w:before="100" w:beforeAutospacing="1" w:after="120" w:line="360" w:lineRule="auto"/>
        <w:jc w:val="both"/>
        <w:rPr>
          <w:rFonts w:ascii="Lidl Font Pro" w:hAnsi="Lidl Font Pro"/>
          <w:b/>
          <w:color w:val="1F497D" w:themeColor="text2"/>
          <w:lang w:val="el-GR"/>
        </w:rPr>
      </w:pPr>
      <w:bookmarkStart w:id="3" w:name="_Hlk122601037"/>
      <w:bookmarkEnd w:id="0"/>
      <w:r>
        <w:rPr>
          <w:rFonts w:ascii="Lidl Font Pro" w:hAnsi="Lidl Font Pro"/>
          <w:b/>
          <w:color w:val="1F497D" w:themeColor="text2"/>
          <w:lang w:val="el-GR"/>
        </w:rPr>
        <w:t xml:space="preserve">Η νέα καμπάνια εταιρικής υπευθυνότητας της </w:t>
      </w:r>
      <w:r w:rsidR="00FE7E60">
        <w:rPr>
          <w:rFonts w:ascii="Lidl Font Pro" w:hAnsi="Lidl Font Pro"/>
          <w:b/>
          <w:color w:val="1F497D" w:themeColor="text2"/>
          <w:lang w:val="el-GR"/>
        </w:rPr>
        <w:t>εταιρείας</w:t>
      </w:r>
      <w:r>
        <w:rPr>
          <w:rFonts w:ascii="Lidl Font Pro" w:hAnsi="Lidl Font Pro"/>
          <w:b/>
          <w:color w:val="1F497D" w:themeColor="text2"/>
          <w:lang w:val="el-GR"/>
        </w:rPr>
        <w:t xml:space="preserve"> αποδεικνύει για ακόμ</w:t>
      </w:r>
      <w:r w:rsidR="00606DC4">
        <w:rPr>
          <w:rFonts w:ascii="Lidl Font Pro" w:hAnsi="Lidl Font Pro"/>
          <w:b/>
          <w:color w:val="1F497D" w:themeColor="text2"/>
          <w:lang w:val="el-GR"/>
        </w:rPr>
        <w:t xml:space="preserve">α </w:t>
      </w:r>
      <w:r>
        <w:rPr>
          <w:rFonts w:ascii="Lidl Font Pro" w:hAnsi="Lidl Font Pro"/>
          <w:b/>
          <w:color w:val="1F497D" w:themeColor="text2"/>
          <w:lang w:val="el-GR"/>
        </w:rPr>
        <w:t xml:space="preserve">μία φορά ότι η εταιρεία τοποθετεί </w:t>
      </w:r>
      <w:r w:rsidR="00001358">
        <w:rPr>
          <w:rFonts w:ascii="Lidl Font Pro" w:hAnsi="Lidl Font Pro"/>
          <w:b/>
          <w:color w:val="1F497D" w:themeColor="text2"/>
          <w:lang w:val="el-GR"/>
        </w:rPr>
        <w:t>την κοινωνία σε πρώτο πλάνο</w:t>
      </w:r>
      <w:r>
        <w:rPr>
          <w:rFonts w:ascii="Lidl Font Pro" w:hAnsi="Lidl Font Pro"/>
          <w:b/>
          <w:color w:val="1F497D" w:themeColor="text2"/>
          <w:lang w:val="el-GR"/>
        </w:rPr>
        <w:t>.</w:t>
      </w:r>
    </w:p>
    <w:bookmarkEnd w:id="1"/>
    <w:bookmarkEnd w:id="2"/>
    <w:p w14:paraId="6D267970" w14:textId="60F52645" w:rsidR="004C3B5F" w:rsidRPr="00927B7A" w:rsidRDefault="00001358" w:rsidP="004C3B5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 w:cs="Arial"/>
          <w:lang w:val="en-US"/>
        </w:rPr>
        <w:t>H</w:t>
      </w:r>
      <w:r w:rsidRPr="00001358">
        <w:rPr>
          <w:rFonts w:ascii="Lidl Font Pro" w:hAnsi="Lidl Font Pro" w:cs="Arial"/>
          <w:lang w:val="el-GR"/>
        </w:rPr>
        <w:t xml:space="preserve"> </w:t>
      </w:r>
      <w:r w:rsidR="005B1A77" w:rsidRPr="004C3B5F">
        <w:rPr>
          <w:rFonts w:ascii="Lidl Font Pro" w:hAnsi="Lidl Font Pro" w:cs="Arial"/>
          <w:b/>
          <w:bCs/>
        </w:rPr>
        <w:t>Lidl</w:t>
      </w:r>
      <w:r w:rsidR="005B1A77" w:rsidRPr="004C3B5F">
        <w:rPr>
          <w:rFonts w:ascii="Lidl Font Pro" w:hAnsi="Lidl Font Pro" w:cs="Arial"/>
          <w:b/>
          <w:bCs/>
          <w:lang w:val="el-GR"/>
        </w:rPr>
        <w:t xml:space="preserve"> </w:t>
      </w:r>
      <w:r w:rsidR="005B1A77" w:rsidRPr="004C3B5F">
        <w:rPr>
          <w:rFonts w:ascii="Lidl Font Pro" w:hAnsi="Lidl Font Pro"/>
          <w:b/>
          <w:bCs/>
          <w:lang w:val="en-US"/>
        </w:rPr>
        <w:t>E</w:t>
      </w:r>
      <w:proofErr w:type="spellStart"/>
      <w:r w:rsidR="005B1A77" w:rsidRPr="004C3B5F">
        <w:rPr>
          <w:rFonts w:ascii="Lidl Font Pro" w:hAnsi="Lidl Font Pro"/>
          <w:b/>
          <w:bCs/>
          <w:lang w:val="el-GR"/>
        </w:rPr>
        <w:t>λλάς</w:t>
      </w:r>
      <w:proofErr w:type="spellEnd"/>
      <w:r w:rsidR="005B1A77" w:rsidRPr="00001358">
        <w:rPr>
          <w:rFonts w:ascii="Lidl Font Pro" w:hAnsi="Lidl Font Pro"/>
          <w:lang w:val="el-GR"/>
        </w:rPr>
        <w:t xml:space="preserve"> </w:t>
      </w:r>
      <w:r w:rsidRPr="00001358">
        <w:rPr>
          <w:rFonts w:ascii="Lidl Font Pro" w:hAnsi="Lidl Font Pro"/>
          <w:lang w:val="el-GR"/>
        </w:rPr>
        <w:t>έχ</w:t>
      </w:r>
      <w:r>
        <w:rPr>
          <w:rFonts w:ascii="Lidl Font Pro" w:hAnsi="Lidl Font Pro"/>
          <w:lang w:val="el-GR"/>
        </w:rPr>
        <w:t>ει</w:t>
      </w:r>
      <w:r w:rsidRPr="00001358">
        <w:rPr>
          <w:rFonts w:ascii="Lidl Font Pro" w:hAnsi="Lidl Font Pro"/>
          <w:lang w:val="el-GR"/>
        </w:rPr>
        <w:t xml:space="preserve"> </w:t>
      </w:r>
      <w:r w:rsidR="005B1A77" w:rsidRPr="00001358">
        <w:rPr>
          <w:rFonts w:ascii="Lidl Font Pro" w:hAnsi="Lidl Font Pro"/>
          <w:lang w:val="el-GR"/>
        </w:rPr>
        <w:t xml:space="preserve">θέσει ως άμεση προτεραιότητά </w:t>
      </w:r>
      <w:r>
        <w:rPr>
          <w:rFonts w:ascii="Lidl Font Pro" w:hAnsi="Lidl Font Pro"/>
          <w:lang w:val="el-GR"/>
        </w:rPr>
        <w:t>της</w:t>
      </w:r>
      <w:r w:rsidRPr="00001358">
        <w:rPr>
          <w:rFonts w:ascii="Lidl Font Pro" w:hAnsi="Lidl Font Pro"/>
          <w:lang w:val="el-GR"/>
        </w:rPr>
        <w:t xml:space="preserve"> </w:t>
      </w:r>
      <w:r w:rsidR="005B1A77" w:rsidRPr="00001358">
        <w:rPr>
          <w:rFonts w:ascii="Lidl Font Pro" w:hAnsi="Lidl Font Pro"/>
          <w:lang w:val="el-GR"/>
        </w:rPr>
        <w:t xml:space="preserve">την υλοποίηση σημαντικών καινοτόμων προγραμμάτων </w:t>
      </w:r>
      <w:r w:rsidR="005B1A77" w:rsidRPr="00927B7A">
        <w:rPr>
          <w:rFonts w:ascii="Lidl Font Pro" w:hAnsi="Lidl Font Pro"/>
          <w:b/>
          <w:bCs/>
          <w:lang w:val="el-GR"/>
        </w:rPr>
        <w:t>εταιρικής</w:t>
      </w:r>
      <w:r w:rsidR="004C3B5F" w:rsidRPr="00927B7A">
        <w:rPr>
          <w:rFonts w:ascii="Lidl Font Pro" w:hAnsi="Lidl Font Pro"/>
          <w:b/>
          <w:bCs/>
          <w:lang w:val="el-GR"/>
        </w:rPr>
        <w:t xml:space="preserve"> κοινωνικής</w:t>
      </w:r>
      <w:r w:rsidR="005B1A77" w:rsidRPr="00927B7A">
        <w:rPr>
          <w:rFonts w:ascii="Lidl Font Pro" w:hAnsi="Lidl Font Pro"/>
          <w:b/>
          <w:bCs/>
          <w:lang w:val="el-GR"/>
        </w:rPr>
        <w:t xml:space="preserve"> </w:t>
      </w:r>
      <w:r w:rsidR="004C3B5F" w:rsidRPr="00927B7A">
        <w:rPr>
          <w:rFonts w:ascii="Lidl Font Pro" w:hAnsi="Lidl Font Pro"/>
          <w:b/>
          <w:bCs/>
          <w:lang w:val="el-GR"/>
        </w:rPr>
        <w:t>ευθύνης</w:t>
      </w:r>
      <w:r w:rsidR="005B1A77" w:rsidRPr="00927B7A">
        <w:rPr>
          <w:rFonts w:ascii="Lidl Font Pro" w:hAnsi="Lidl Font Pro"/>
          <w:lang w:val="el-GR"/>
        </w:rPr>
        <w:t xml:space="preserve"> συμβάλλοντας ενεργά στην ελληνική κοινωνία. </w:t>
      </w:r>
    </w:p>
    <w:p w14:paraId="10AD831F" w14:textId="1A760974" w:rsidR="009B4D77" w:rsidRDefault="005B1A77" w:rsidP="004C3B5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927B7A">
        <w:rPr>
          <w:rFonts w:ascii="Lidl Font Pro" w:hAnsi="Lidl Font Pro"/>
          <w:lang w:val="el-GR"/>
        </w:rPr>
        <w:t xml:space="preserve">Οι μεγαλύτερες από αυτές τις ενέργειες αποτυπώνονται στη νέα της </w:t>
      </w:r>
      <w:r w:rsidR="004C3B5F" w:rsidRPr="00927B7A">
        <w:rPr>
          <w:rFonts w:ascii="Lidl Font Pro" w:hAnsi="Lidl Font Pro"/>
          <w:lang w:val="el-GR"/>
        </w:rPr>
        <w:t>διαφημιστική ταινία</w:t>
      </w:r>
      <w:r w:rsidR="009B4D77" w:rsidRPr="00927B7A">
        <w:rPr>
          <w:rFonts w:ascii="Lidl Font Pro" w:hAnsi="Lidl Font Pro"/>
          <w:lang w:val="el-GR"/>
        </w:rPr>
        <w:t xml:space="preserve"> με τίτλο «Πίσω από κάθε καλό»</w:t>
      </w:r>
      <w:r w:rsidRPr="00927B7A">
        <w:rPr>
          <w:rFonts w:ascii="Lidl Font Pro" w:hAnsi="Lidl Font Pro"/>
          <w:lang w:val="el-GR"/>
        </w:rPr>
        <w:t>, την οποία έχουν την ευκαιρία</w:t>
      </w:r>
      <w:r w:rsidRPr="00001358">
        <w:rPr>
          <w:rFonts w:ascii="Lidl Font Pro" w:hAnsi="Lidl Font Pro"/>
          <w:lang w:val="el-GR"/>
        </w:rPr>
        <w:t xml:space="preserve"> οι τηλεθεατές να παρακολουθήσουν από τη</w:t>
      </w:r>
      <w:r w:rsidR="004C3B5F">
        <w:rPr>
          <w:rFonts w:ascii="Lidl Font Pro" w:hAnsi="Lidl Font Pro"/>
          <w:lang w:val="el-GR"/>
        </w:rPr>
        <w:t>ν</w:t>
      </w:r>
      <w:r w:rsidRPr="00001358">
        <w:rPr>
          <w:rFonts w:ascii="Lidl Font Pro" w:hAnsi="Lidl Font Pro"/>
          <w:lang w:val="el-GR"/>
        </w:rPr>
        <w:t xml:space="preserve"> 1</w:t>
      </w:r>
      <w:r w:rsidR="004C3B5F">
        <w:rPr>
          <w:rFonts w:ascii="Lidl Font Pro" w:hAnsi="Lidl Font Pro"/>
          <w:lang w:val="el-GR"/>
        </w:rPr>
        <w:t>η</w:t>
      </w:r>
      <w:r w:rsidRPr="00001358">
        <w:rPr>
          <w:rFonts w:ascii="Lidl Font Pro" w:hAnsi="Lidl Font Pro"/>
          <w:lang w:val="el-GR"/>
        </w:rPr>
        <w:t xml:space="preserve"> Ιανουαρίου</w:t>
      </w:r>
      <w:r w:rsidR="004C3B5F">
        <w:rPr>
          <w:rFonts w:ascii="Lidl Font Pro" w:hAnsi="Lidl Font Pro"/>
          <w:lang w:val="el-GR"/>
        </w:rPr>
        <w:t xml:space="preserve"> 2023</w:t>
      </w:r>
      <w:r w:rsidRPr="00001358">
        <w:rPr>
          <w:rFonts w:ascii="Lidl Font Pro" w:hAnsi="Lidl Font Pro"/>
          <w:lang w:val="el-GR"/>
        </w:rPr>
        <w:t xml:space="preserve">. </w:t>
      </w:r>
    </w:p>
    <w:p w14:paraId="333BFD4C" w14:textId="77777777" w:rsidR="009B4D77" w:rsidRPr="009B4D77" w:rsidRDefault="009B4D77" w:rsidP="009B4D77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9B4D77">
        <w:rPr>
          <w:rFonts w:ascii="Lidl Font Pro" w:hAnsi="Lidl Font Pro"/>
          <w:lang w:val="el-GR"/>
        </w:rPr>
        <w:t xml:space="preserve">Όλοι γνωρίζουμε ότι η έννοια του καλού δεν είναι αυθύπαρκτη. Γιατί πίσω από το καλό υπάρχουν άνθρωποι. Άνθρωποι που βοηθούν και που στηρίζουν άλλους ανθρώπους. </w:t>
      </w:r>
    </w:p>
    <w:p w14:paraId="1F712075" w14:textId="7E4712A8" w:rsidR="009B4D77" w:rsidRDefault="009B4D77" w:rsidP="009B4D77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9B4D77">
        <w:rPr>
          <w:rFonts w:ascii="Lidl Font Pro" w:hAnsi="Lidl Font Pro"/>
          <w:lang w:val="el-GR"/>
        </w:rPr>
        <w:t xml:space="preserve">Έτσι, εδώ και </w:t>
      </w:r>
      <w:r>
        <w:rPr>
          <w:rFonts w:ascii="Lidl Font Pro" w:hAnsi="Lidl Font Pro"/>
          <w:lang w:val="el-GR"/>
        </w:rPr>
        <w:t xml:space="preserve">περισσότερα από 23 </w:t>
      </w:r>
      <w:r w:rsidRPr="009B4D77">
        <w:rPr>
          <w:rFonts w:ascii="Lidl Font Pro" w:hAnsi="Lidl Font Pro"/>
          <w:lang w:val="el-GR"/>
        </w:rPr>
        <w:t xml:space="preserve">χρόνια που </w:t>
      </w:r>
      <w:r>
        <w:rPr>
          <w:rFonts w:ascii="Lidl Font Pro" w:hAnsi="Lidl Font Pro"/>
          <w:lang w:val="el-GR"/>
        </w:rPr>
        <w:t xml:space="preserve">η </w:t>
      </w:r>
      <w:proofErr w:type="spellStart"/>
      <w:r w:rsidRPr="009B4D77">
        <w:rPr>
          <w:rFonts w:ascii="Lidl Font Pro" w:hAnsi="Lidl Font Pro"/>
          <w:lang w:val="el-GR"/>
        </w:rPr>
        <w:t>Lidl</w:t>
      </w:r>
      <w:proofErr w:type="spellEnd"/>
      <w:r w:rsidRPr="009B4D77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 xml:space="preserve">Ελλάς δραστηριοποιείται </w:t>
      </w:r>
      <w:r w:rsidRPr="009B4D77">
        <w:rPr>
          <w:rFonts w:ascii="Lidl Font Pro" w:hAnsi="Lidl Font Pro"/>
          <w:lang w:val="el-GR"/>
        </w:rPr>
        <w:t xml:space="preserve">στη </w:t>
      </w:r>
      <w:r>
        <w:rPr>
          <w:rFonts w:ascii="Lidl Font Pro" w:hAnsi="Lidl Font Pro"/>
          <w:lang w:val="el-GR"/>
        </w:rPr>
        <w:t>χώρα μας</w:t>
      </w:r>
      <w:r w:rsidRPr="009B4D77">
        <w:rPr>
          <w:rFonts w:ascii="Lidl Font Pro" w:hAnsi="Lidl Font Pro"/>
          <w:lang w:val="el-GR"/>
        </w:rPr>
        <w:t>, δεν έχ</w:t>
      </w:r>
      <w:r>
        <w:rPr>
          <w:rFonts w:ascii="Lidl Font Pro" w:hAnsi="Lidl Font Pro"/>
          <w:lang w:val="el-GR"/>
        </w:rPr>
        <w:t>ει</w:t>
      </w:r>
      <w:r w:rsidRPr="009B4D77">
        <w:rPr>
          <w:rFonts w:ascii="Lidl Font Pro" w:hAnsi="Lidl Font Pro"/>
          <w:lang w:val="el-GR"/>
        </w:rPr>
        <w:t xml:space="preserve"> σταματήσει ούτε στιγμή να στηρίζ</w:t>
      </w:r>
      <w:r>
        <w:rPr>
          <w:rFonts w:ascii="Lidl Font Pro" w:hAnsi="Lidl Font Pro"/>
          <w:lang w:val="el-GR"/>
        </w:rPr>
        <w:t>ει</w:t>
      </w:r>
      <w:r w:rsidRPr="009B4D77">
        <w:rPr>
          <w:rFonts w:ascii="Lidl Font Pro" w:hAnsi="Lidl Font Pro"/>
          <w:lang w:val="el-GR"/>
        </w:rPr>
        <w:t xml:space="preserve"> έμπρακτ</w:t>
      </w:r>
      <w:r w:rsidR="0042011F">
        <w:rPr>
          <w:rFonts w:ascii="Lidl Font Pro" w:hAnsi="Lidl Font Pro"/>
          <w:lang w:val="el-GR"/>
        </w:rPr>
        <w:t>α</w:t>
      </w:r>
      <w:r w:rsidRPr="009B4D77">
        <w:rPr>
          <w:rFonts w:ascii="Lidl Font Pro" w:hAnsi="Lidl Font Pro"/>
          <w:lang w:val="el-GR"/>
        </w:rPr>
        <w:t xml:space="preserve"> τους ανθρώπους που έχουν πραγματική ανάγκη και μέσω του προγράμματος εταιρικής ευθύνης</w:t>
      </w:r>
      <w:r>
        <w:rPr>
          <w:rFonts w:ascii="Lidl Font Pro" w:hAnsi="Lidl Font Pro"/>
          <w:lang w:val="el-GR"/>
        </w:rPr>
        <w:t xml:space="preserve"> </w:t>
      </w:r>
      <w:r w:rsidR="0042011F">
        <w:rPr>
          <w:rFonts w:ascii="Lidl Font Pro" w:hAnsi="Lidl Font Pro"/>
          <w:lang w:val="el-GR"/>
        </w:rPr>
        <w:t>της,</w:t>
      </w:r>
      <w:r>
        <w:rPr>
          <w:rFonts w:ascii="Lidl Font Pro" w:hAnsi="Lidl Font Pro"/>
          <w:lang w:val="el-GR"/>
        </w:rPr>
        <w:t xml:space="preserve"> έχει</w:t>
      </w:r>
      <w:r w:rsidRPr="009B4D77">
        <w:rPr>
          <w:rFonts w:ascii="Lidl Font Pro" w:hAnsi="Lidl Font Pro"/>
          <w:lang w:val="el-GR"/>
        </w:rPr>
        <w:t xml:space="preserve"> καταφέρει να </w:t>
      </w:r>
      <w:r>
        <w:rPr>
          <w:rFonts w:ascii="Lidl Font Pro" w:hAnsi="Lidl Font Pro"/>
          <w:lang w:val="el-GR"/>
        </w:rPr>
        <w:t>είναι</w:t>
      </w:r>
      <w:r w:rsidRPr="009B4D77">
        <w:rPr>
          <w:rFonts w:ascii="Lidl Font Pro" w:hAnsi="Lidl Font Pro"/>
          <w:lang w:val="el-GR"/>
        </w:rPr>
        <w:t xml:space="preserve"> «πίσω από κάθε καλό».</w:t>
      </w:r>
    </w:p>
    <w:p w14:paraId="6571BC27" w14:textId="68A779B8" w:rsidR="009B4D77" w:rsidRDefault="009B4D77" w:rsidP="009B4D77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9B4D77">
        <w:rPr>
          <w:rFonts w:ascii="Lidl Font Pro" w:hAnsi="Lidl Font Pro"/>
          <w:lang w:val="el-GR"/>
        </w:rPr>
        <w:t xml:space="preserve">Με την </w:t>
      </w:r>
      <w:r>
        <w:rPr>
          <w:rFonts w:ascii="Lidl Font Pro" w:hAnsi="Lidl Font Pro"/>
          <w:lang w:val="el-GR"/>
        </w:rPr>
        <w:t>ταινία</w:t>
      </w:r>
      <w:r w:rsidRPr="009B4D77">
        <w:rPr>
          <w:rFonts w:ascii="Lidl Font Pro" w:hAnsi="Lidl Font Pro"/>
          <w:lang w:val="el-GR"/>
        </w:rPr>
        <w:t xml:space="preserve"> «Πίσω από κάθε καλό» </w:t>
      </w:r>
      <w:r>
        <w:rPr>
          <w:rFonts w:ascii="Lidl Font Pro" w:hAnsi="Lidl Font Pro"/>
          <w:lang w:val="el-GR"/>
        </w:rPr>
        <w:t>η εταιρεία συνοψίζει</w:t>
      </w:r>
      <w:r w:rsidRPr="009B4D77">
        <w:rPr>
          <w:rFonts w:ascii="Lidl Font Pro" w:hAnsi="Lidl Font Pro"/>
          <w:lang w:val="el-GR"/>
        </w:rPr>
        <w:t xml:space="preserve"> τις </w:t>
      </w:r>
      <w:r w:rsidRPr="00001358">
        <w:rPr>
          <w:rFonts w:ascii="Lidl Font Pro" w:hAnsi="Lidl Font Pro"/>
          <w:lang w:val="el-GR"/>
        </w:rPr>
        <w:t>μεγαλύτερες κοινωνικές δράσεις που αν</w:t>
      </w:r>
      <w:r>
        <w:rPr>
          <w:rFonts w:ascii="Lidl Font Pro" w:hAnsi="Lidl Font Pro"/>
          <w:lang w:val="el-GR"/>
        </w:rPr>
        <w:t xml:space="preserve">έπτυξε </w:t>
      </w:r>
      <w:r w:rsidRPr="00001358">
        <w:rPr>
          <w:rFonts w:ascii="Lidl Font Pro" w:hAnsi="Lidl Font Pro"/>
          <w:lang w:val="el-GR"/>
        </w:rPr>
        <w:t xml:space="preserve">τα τελευταία χρόνια </w:t>
      </w:r>
      <w:r>
        <w:rPr>
          <w:rFonts w:ascii="Lidl Font Pro" w:hAnsi="Lidl Font Pro"/>
          <w:lang w:val="el-GR"/>
        </w:rPr>
        <w:t xml:space="preserve">αλλά </w:t>
      </w:r>
      <w:r w:rsidRPr="00001358">
        <w:rPr>
          <w:rFonts w:ascii="Lidl Font Pro" w:hAnsi="Lidl Font Pro"/>
          <w:lang w:val="el-GR"/>
        </w:rPr>
        <w:t>και συνεχίζ</w:t>
      </w:r>
      <w:r>
        <w:rPr>
          <w:rFonts w:ascii="Lidl Font Pro" w:hAnsi="Lidl Font Pro"/>
          <w:lang w:val="el-GR"/>
        </w:rPr>
        <w:t>ει</w:t>
      </w:r>
      <w:r w:rsidRPr="00001358">
        <w:rPr>
          <w:rFonts w:ascii="Lidl Font Pro" w:hAnsi="Lidl Font Pro"/>
          <w:lang w:val="el-GR"/>
        </w:rPr>
        <w:t xml:space="preserve"> να στηρίζ</w:t>
      </w:r>
      <w:r>
        <w:rPr>
          <w:rFonts w:ascii="Lidl Font Pro" w:hAnsi="Lidl Font Pro"/>
          <w:lang w:val="el-GR"/>
        </w:rPr>
        <w:t>ει</w:t>
      </w:r>
      <w:r w:rsidRPr="004C3B5F">
        <w:rPr>
          <w:rFonts w:ascii="Lidl Font Pro" w:hAnsi="Lidl Font Pro"/>
          <w:lang w:val="el-GR"/>
        </w:rPr>
        <w:t xml:space="preserve"> </w:t>
      </w:r>
      <w:r w:rsidRPr="00001358">
        <w:rPr>
          <w:rFonts w:ascii="Lidl Font Pro" w:hAnsi="Lidl Font Pro"/>
          <w:lang w:val="el-GR"/>
        </w:rPr>
        <w:t>με συνέπεια</w:t>
      </w:r>
      <w:r>
        <w:rPr>
          <w:rFonts w:ascii="Lidl Font Pro" w:hAnsi="Lidl Font Pro"/>
          <w:lang w:val="el-GR"/>
        </w:rPr>
        <w:t xml:space="preserve">: δράσεις </w:t>
      </w:r>
      <w:r w:rsidRPr="00001358">
        <w:rPr>
          <w:rFonts w:ascii="Lidl Font Pro" w:hAnsi="Lidl Font Pro"/>
          <w:lang w:val="el-GR"/>
        </w:rPr>
        <w:t xml:space="preserve">με </w:t>
      </w:r>
      <w:r w:rsidRPr="004C3B5F">
        <w:rPr>
          <w:rFonts w:ascii="Lidl Font Pro" w:hAnsi="Lidl Font Pro"/>
          <w:b/>
          <w:bCs/>
          <w:lang w:val="el-GR"/>
        </w:rPr>
        <w:t>κοινωφελείς οργανισμούς</w:t>
      </w:r>
      <w:r w:rsidRPr="00001358">
        <w:rPr>
          <w:rFonts w:ascii="Lidl Font Pro" w:hAnsi="Lidl Font Pro"/>
          <w:lang w:val="el-GR"/>
        </w:rPr>
        <w:t xml:space="preserve">, </w:t>
      </w:r>
      <w:r w:rsidRPr="004C3B5F">
        <w:rPr>
          <w:rFonts w:ascii="Lidl Font Pro" w:hAnsi="Lidl Font Pro"/>
          <w:b/>
          <w:bCs/>
          <w:lang w:val="el-GR"/>
        </w:rPr>
        <w:t>κοινωνικά παντοπωλεία</w:t>
      </w:r>
      <w:r w:rsidRPr="00001358">
        <w:rPr>
          <w:rFonts w:ascii="Lidl Font Pro" w:hAnsi="Lidl Font Pro"/>
          <w:lang w:val="el-GR"/>
        </w:rPr>
        <w:t xml:space="preserve"> και </w:t>
      </w:r>
      <w:r w:rsidRPr="004C3B5F">
        <w:rPr>
          <w:rFonts w:ascii="Lidl Font Pro" w:hAnsi="Lidl Font Pro"/>
          <w:b/>
          <w:bCs/>
          <w:lang w:val="el-GR"/>
        </w:rPr>
        <w:t>προγράμματα σίτισης δήμων</w:t>
      </w:r>
      <w:r w:rsidRPr="00001358">
        <w:rPr>
          <w:rFonts w:ascii="Lidl Font Pro" w:hAnsi="Lidl Font Pro"/>
          <w:lang w:val="el-GR"/>
        </w:rPr>
        <w:t xml:space="preserve"> από το 2015, υποτροφίες και δράσεις επικοινωνίας του «</w:t>
      </w:r>
      <w:r w:rsidRPr="004C3B5F">
        <w:rPr>
          <w:rFonts w:ascii="Lidl Font Pro" w:hAnsi="Lidl Font Pro"/>
          <w:b/>
          <w:bCs/>
          <w:lang w:val="el-GR"/>
        </w:rPr>
        <w:t xml:space="preserve">Κέντρου για Χαρισματικά Παιδιά CTY </w:t>
      </w:r>
      <w:proofErr w:type="spellStart"/>
      <w:r w:rsidRPr="004C3B5F">
        <w:rPr>
          <w:rFonts w:ascii="Lidl Font Pro" w:hAnsi="Lidl Font Pro"/>
          <w:b/>
          <w:bCs/>
          <w:lang w:val="el-GR"/>
        </w:rPr>
        <w:t>Greece</w:t>
      </w:r>
      <w:proofErr w:type="spellEnd"/>
      <w:r w:rsidRPr="00001358">
        <w:rPr>
          <w:rFonts w:ascii="Lidl Font Pro" w:hAnsi="Lidl Font Pro"/>
          <w:lang w:val="el-GR"/>
        </w:rPr>
        <w:t>» από το 2014</w:t>
      </w:r>
      <w:r>
        <w:rPr>
          <w:rFonts w:ascii="Lidl Font Pro" w:hAnsi="Lidl Font Pro"/>
          <w:lang w:val="el-GR"/>
        </w:rPr>
        <w:t xml:space="preserve"> και</w:t>
      </w:r>
      <w:r w:rsidRPr="00001358">
        <w:rPr>
          <w:rFonts w:ascii="Lidl Font Pro" w:hAnsi="Lidl Font Pro"/>
          <w:lang w:val="el-GR"/>
        </w:rPr>
        <w:t xml:space="preserve"> στήριξη </w:t>
      </w:r>
      <w:r>
        <w:rPr>
          <w:rFonts w:ascii="Lidl Font Pro" w:hAnsi="Lidl Font Pro"/>
          <w:lang w:val="el-GR"/>
        </w:rPr>
        <w:t>διαφόρων</w:t>
      </w:r>
      <w:r w:rsidRPr="00001358">
        <w:rPr>
          <w:rFonts w:ascii="Lidl Font Pro" w:hAnsi="Lidl Font Pro"/>
          <w:lang w:val="el-GR"/>
        </w:rPr>
        <w:t xml:space="preserve"> δράσεων του </w:t>
      </w:r>
      <w:r>
        <w:rPr>
          <w:rFonts w:ascii="Lidl Font Pro" w:hAnsi="Lidl Font Pro"/>
          <w:lang w:val="el-GR"/>
        </w:rPr>
        <w:t>Ο</w:t>
      </w:r>
      <w:r w:rsidRPr="00001358">
        <w:rPr>
          <w:rFonts w:ascii="Lidl Font Pro" w:hAnsi="Lidl Font Pro"/>
          <w:lang w:val="el-GR"/>
        </w:rPr>
        <w:t xml:space="preserve">ργανισμού </w:t>
      </w:r>
      <w:r w:rsidRPr="004C3B5F">
        <w:rPr>
          <w:rFonts w:ascii="Lidl Font Pro" w:hAnsi="Lidl Font Pro"/>
          <w:b/>
          <w:bCs/>
          <w:lang w:val="el-GR"/>
        </w:rPr>
        <w:t>«Το Χαμόγελο του Παιδιού»</w:t>
      </w:r>
      <w:r w:rsidRPr="00001358">
        <w:rPr>
          <w:rFonts w:ascii="Lidl Font Pro" w:hAnsi="Lidl Font Pro"/>
          <w:lang w:val="el-GR"/>
        </w:rPr>
        <w:t xml:space="preserve"> από το 2012.</w:t>
      </w:r>
    </w:p>
    <w:p w14:paraId="64C69502" w14:textId="6D68BEBB" w:rsidR="005B1A77" w:rsidRPr="00001358" w:rsidRDefault="004C3B5F" w:rsidP="004C3B5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lastRenderedPageBreak/>
        <w:t xml:space="preserve">Συνολικά η </w:t>
      </w:r>
      <w:r>
        <w:rPr>
          <w:rFonts w:ascii="Lidl Font Pro" w:hAnsi="Lidl Font Pro"/>
          <w:lang/>
        </w:rPr>
        <w:t xml:space="preserve">Lidl </w:t>
      </w:r>
      <w:r>
        <w:rPr>
          <w:rFonts w:ascii="Lidl Font Pro" w:hAnsi="Lidl Font Pro"/>
          <w:lang w:val="el-GR"/>
        </w:rPr>
        <w:t xml:space="preserve">Ελλάς έχει προσφέρει </w:t>
      </w:r>
      <w:r w:rsidRPr="004C3B5F">
        <w:rPr>
          <w:rFonts w:ascii="Lidl Font Pro" w:hAnsi="Lidl Font Pro"/>
          <w:b/>
          <w:bCs/>
          <w:lang w:val="el-GR"/>
        </w:rPr>
        <w:t>π</w:t>
      </w:r>
      <w:r w:rsidR="00001358" w:rsidRPr="004C3B5F">
        <w:rPr>
          <w:rFonts w:ascii="Lidl Font Pro" w:hAnsi="Lidl Font Pro"/>
          <w:b/>
          <w:bCs/>
          <w:lang w:val="el-GR"/>
        </w:rPr>
        <w:t xml:space="preserve">ερισσότερα </w:t>
      </w:r>
      <w:r w:rsidR="005B1A77" w:rsidRPr="004C3B5F">
        <w:rPr>
          <w:rFonts w:ascii="Lidl Font Pro" w:hAnsi="Lidl Font Pro"/>
          <w:b/>
          <w:bCs/>
          <w:lang w:val="el-GR"/>
        </w:rPr>
        <w:t xml:space="preserve">από </w:t>
      </w:r>
      <w:r w:rsidR="00001358" w:rsidRPr="004C3B5F">
        <w:rPr>
          <w:rFonts w:ascii="Lidl Font Pro" w:hAnsi="Lidl Font Pro"/>
          <w:b/>
          <w:bCs/>
          <w:lang w:val="el-GR"/>
        </w:rPr>
        <w:t>3</w:t>
      </w:r>
      <w:r w:rsidR="005B1A77" w:rsidRPr="004C3B5F">
        <w:rPr>
          <w:rFonts w:ascii="Lidl Font Pro" w:hAnsi="Lidl Font Pro"/>
          <w:b/>
          <w:bCs/>
          <w:lang w:val="el-GR"/>
        </w:rPr>
        <w:t>,5 εκατομ</w:t>
      </w:r>
      <w:r w:rsidR="00001358" w:rsidRPr="004C3B5F">
        <w:rPr>
          <w:rFonts w:ascii="Lidl Font Pro" w:hAnsi="Lidl Font Pro"/>
          <w:b/>
          <w:bCs/>
          <w:lang w:val="el-GR"/>
        </w:rPr>
        <w:t>μύρια ε</w:t>
      </w:r>
      <w:r w:rsidR="005B1A77" w:rsidRPr="004C3B5F">
        <w:rPr>
          <w:rFonts w:ascii="Lidl Font Pro" w:hAnsi="Lidl Font Pro"/>
          <w:b/>
          <w:bCs/>
          <w:lang w:val="el-GR"/>
        </w:rPr>
        <w:t>υρώ</w:t>
      </w:r>
      <w:r w:rsidR="005B1A77" w:rsidRPr="00001358">
        <w:rPr>
          <w:rFonts w:ascii="Lidl Font Pro" w:hAnsi="Lidl Font Pro"/>
          <w:lang w:val="el-GR"/>
        </w:rPr>
        <w:t xml:space="preserve"> για την</w:t>
      </w:r>
      <w:r w:rsidR="003337BD">
        <w:rPr>
          <w:rFonts w:ascii="Lidl Font Pro" w:hAnsi="Lidl Font Pro"/>
          <w:lang w:val="el-GR"/>
        </w:rPr>
        <w:t xml:space="preserve"> </w:t>
      </w:r>
      <w:r w:rsidR="005B1A77" w:rsidRPr="004C3B5F">
        <w:rPr>
          <w:rFonts w:ascii="Lidl Font Pro" w:hAnsi="Lidl Font Pro"/>
          <w:b/>
          <w:bCs/>
          <w:lang w:val="el-GR"/>
        </w:rPr>
        <w:t xml:space="preserve">ανάπτυξη </w:t>
      </w:r>
      <w:r w:rsidR="00001358" w:rsidRPr="004C3B5F">
        <w:rPr>
          <w:rFonts w:ascii="Lidl Font Pro" w:hAnsi="Lidl Font Pro"/>
          <w:b/>
          <w:bCs/>
          <w:lang w:val="el-GR"/>
        </w:rPr>
        <w:t>κοινωνικών δράσεων</w:t>
      </w:r>
      <w:r w:rsidR="00001358" w:rsidRPr="00001358">
        <w:rPr>
          <w:rFonts w:ascii="Lidl Font Pro" w:hAnsi="Lidl Font Pro"/>
          <w:lang w:val="el-GR"/>
        </w:rPr>
        <w:t xml:space="preserve"> </w:t>
      </w:r>
      <w:r w:rsidR="005B1A77" w:rsidRPr="00001358">
        <w:rPr>
          <w:rFonts w:ascii="Lidl Font Pro" w:hAnsi="Lidl Font Pro"/>
          <w:lang w:val="el-GR"/>
        </w:rPr>
        <w:t xml:space="preserve">και έτσι θα </w:t>
      </w:r>
      <w:r w:rsidR="00001358" w:rsidRPr="00001358">
        <w:rPr>
          <w:rFonts w:ascii="Lidl Font Pro" w:hAnsi="Lidl Font Pro"/>
          <w:lang w:val="el-GR"/>
        </w:rPr>
        <w:t xml:space="preserve">συνεχίσει </w:t>
      </w:r>
      <w:r w:rsidR="005B1A77" w:rsidRPr="00001358">
        <w:rPr>
          <w:rFonts w:ascii="Lidl Font Pro" w:hAnsi="Lidl Font Pro"/>
          <w:lang w:val="el-GR"/>
        </w:rPr>
        <w:t xml:space="preserve">και το </w:t>
      </w:r>
      <w:r w:rsidR="00001358" w:rsidRPr="00001358">
        <w:rPr>
          <w:rFonts w:ascii="Lidl Font Pro" w:hAnsi="Lidl Font Pro"/>
          <w:lang w:val="el-GR"/>
        </w:rPr>
        <w:t xml:space="preserve">2023 </w:t>
      </w:r>
      <w:r w:rsidR="005B1A77" w:rsidRPr="00001358">
        <w:rPr>
          <w:rFonts w:ascii="Lidl Font Pro" w:hAnsi="Lidl Font Pro"/>
          <w:lang w:val="el-GR"/>
        </w:rPr>
        <w:t xml:space="preserve">με την ίδια δυναμική να </w:t>
      </w:r>
      <w:r w:rsidR="00001358" w:rsidRPr="00001358">
        <w:rPr>
          <w:rFonts w:ascii="Lidl Font Pro" w:hAnsi="Lidl Font Pro"/>
          <w:lang w:val="el-GR"/>
        </w:rPr>
        <w:t xml:space="preserve">στέκεται </w:t>
      </w:r>
      <w:r w:rsidR="005B1A77" w:rsidRPr="00001358">
        <w:rPr>
          <w:rFonts w:ascii="Lidl Font Pro" w:hAnsi="Lidl Font Pro"/>
          <w:lang w:val="el-GR"/>
        </w:rPr>
        <w:t xml:space="preserve">δίπλα </w:t>
      </w:r>
      <w:r w:rsidR="00001358" w:rsidRPr="00001358">
        <w:rPr>
          <w:rFonts w:ascii="Lidl Font Pro" w:hAnsi="Lidl Font Pro"/>
          <w:lang w:val="el-GR"/>
        </w:rPr>
        <w:t>στους συνανθρώπους μας που το έχουν ανάγκη.</w:t>
      </w:r>
    </w:p>
    <w:p w14:paraId="68C0D14F" w14:textId="77777777" w:rsidR="004C3B5F" w:rsidRDefault="005B1A77" w:rsidP="004C3B5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001358">
        <w:rPr>
          <w:rFonts w:ascii="Lidl Font Pro" w:hAnsi="Lidl Font Pro"/>
          <w:lang w:val="el-GR"/>
        </w:rPr>
        <w:t>Γιατί πίσω από κάθε καλό υπάρχει κάποιος που το βοήθησε να συμβεί…</w:t>
      </w:r>
      <w:bookmarkEnd w:id="3"/>
    </w:p>
    <w:p w14:paraId="6F99EE68" w14:textId="12A409F9" w:rsidR="005B1A77" w:rsidRPr="004C3B5F" w:rsidRDefault="004C3B5F" w:rsidP="004C3B5F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/>
          <w:iCs/>
          <w:lang w:val="el-GR"/>
        </w:rPr>
        <w:t>Απολαύστε</w:t>
      </w:r>
      <w:r w:rsidR="00001358" w:rsidRPr="00001358">
        <w:rPr>
          <w:rFonts w:ascii="Lidl Font Pro" w:hAnsi="Lidl Font Pro"/>
          <w:iCs/>
          <w:lang w:val="el-GR"/>
        </w:rPr>
        <w:t xml:space="preserve"> την ταινία </w:t>
      </w:r>
      <w:hyperlink r:id="rId8" w:history="1">
        <w:r w:rsidRPr="00087EAC">
          <w:rPr>
            <w:rStyle w:val="-"/>
            <w:rFonts w:ascii="Lidl Font Pro" w:hAnsi="Lidl Font Pro"/>
            <w:iCs/>
            <w:lang w:val="el-GR"/>
          </w:rPr>
          <w:t>εδώ</w:t>
        </w:r>
      </w:hyperlink>
      <w:r>
        <w:rPr>
          <w:rFonts w:ascii="Lidl Font Pro" w:hAnsi="Lidl Font Pro"/>
          <w:iCs/>
          <w:lang w:val="el-GR"/>
        </w:rPr>
        <w:t xml:space="preserve">. </w:t>
      </w:r>
    </w:p>
    <w:p w14:paraId="4B233A93" w14:textId="77777777" w:rsidR="004C3B5F" w:rsidRDefault="004C3B5F" w:rsidP="00AE64C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225B9FAA" w14:textId="6AEAC20C" w:rsidR="0067635E" w:rsidRPr="00AE64C5" w:rsidRDefault="0067635E" w:rsidP="00AE64C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340366">
        <w:rPr>
          <w:rFonts w:ascii="Lidl Font Pro" w:hAnsi="Lidl Font Pro" w:cs="Calibri,Bold"/>
          <w:b/>
          <w:bCs/>
          <w:color w:val="1F497D"/>
        </w:rPr>
        <w:t>Lidl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61E6A01D" w14:textId="77777777" w:rsidR="0067635E" w:rsidRPr="003C2694" w:rsidRDefault="00927B7A" w:rsidP="0067635E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pt-PT"/>
        </w:rPr>
      </w:pPr>
      <w:hyperlink r:id="rId9" w:history="1">
        <w:r w:rsidR="0067635E" w:rsidRPr="003C2694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pt-PT"/>
          </w:rPr>
          <w:t>corporate.lidl.gr</w:t>
        </w:r>
      </w:hyperlink>
    </w:p>
    <w:p w14:paraId="67996687" w14:textId="77777777" w:rsidR="0067635E" w:rsidRPr="003C2694" w:rsidRDefault="00927B7A" w:rsidP="006763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hyperlink r:id="rId10" w:history="1">
        <w:r w:rsidR="0067635E" w:rsidRPr="003C2694">
          <w:rPr>
            <w:rFonts w:ascii="Lidl Font Pro" w:hAnsi="Lidl Font Pro" w:cs="Calibri,Bold"/>
            <w:b/>
            <w:bCs/>
            <w:color w:val="1F497D"/>
            <w:lang w:val="pt-PT"/>
          </w:rPr>
          <w:t>facebook.com/lidlgr</w:t>
        </w:r>
      </w:hyperlink>
    </w:p>
    <w:p w14:paraId="02FF3BC3" w14:textId="77777777" w:rsidR="0067635E" w:rsidRPr="001F6678" w:rsidRDefault="00927B7A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14A45ED7" w14:textId="77777777" w:rsidR="0067635E" w:rsidRPr="001F6678" w:rsidRDefault="00927B7A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00D71E07" w14:textId="77777777" w:rsidR="0067635E" w:rsidRPr="001F6678" w:rsidRDefault="00927B7A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1692DF71" w14:textId="67532DFB" w:rsidR="000A4225" w:rsidRDefault="0067635E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7D17E60C" w14:textId="18E161D5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1972EB71" w14:textId="68BF1754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3679EFEE" w14:textId="7EF6489C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7A270342" w14:textId="48B86C30" w:rsidR="002C5270" w:rsidRPr="007761DA" w:rsidRDefault="002C5270" w:rsidP="00490DEF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353B42"/>
          <w:sz w:val="27"/>
          <w:szCs w:val="27"/>
          <w:shd w:val="clear" w:color="auto" w:fill="FAFAFA"/>
          <w:lang w:val="en-US"/>
        </w:rPr>
      </w:pPr>
    </w:p>
    <w:p w14:paraId="494C8FFE" w14:textId="602ABB20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AF568F" w:rsidRPr="000E7AED" w:rsidSect="0067635E">
      <w:headerReference w:type="default" r:id="rId14"/>
      <w:footerReference w:type="default" r:id="rId15"/>
      <w:pgSz w:w="11906" w:h="16838"/>
      <w:pgMar w:top="2482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E9BF" w14:textId="77777777" w:rsidR="00A67256" w:rsidRDefault="00A67256" w:rsidP="00C15348">
      <w:pPr>
        <w:spacing w:after="0" w:line="240" w:lineRule="auto"/>
      </w:pPr>
      <w:r>
        <w:separator/>
      </w:r>
    </w:p>
  </w:endnote>
  <w:endnote w:type="continuationSeparator" w:id="0">
    <w:p w14:paraId="653C4EF3" w14:textId="77777777" w:rsidR="00A67256" w:rsidRDefault="00A6725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6446D786" w:rsidR="00F847FC" w:rsidRDefault="007C2E49">
    <w:pPr>
      <w:pStyle w:val="a4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60F6741E">
          <wp:simplePos x="0" y="0"/>
          <wp:positionH relativeFrom="column">
            <wp:posOffset>-1104900</wp:posOffset>
          </wp:positionH>
          <wp:positionV relativeFrom="paragraph">
            <wp:posOffset>552450</wp:posOffset>
          </wp:positionV>
          <wp:extent cx="7475855" cy="815340"/>
          <wp:effectExtent l="0" t="0" r="4445" b="0"/>
          <wp:wrapNone/>
          <wp:docPr id="10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58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62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0CC7247F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309BE2A9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309BE2A9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11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77DA" w14:textId="77777777" w:rsidR="00A67256" w:rsidRDefault="00A67256" w:rsidP="00C15348">
      <w:pPr>
        <w:spacing w:after="0" w:line="240" w:lineRule="auto"/>
      </w:pPr>
      <w:r>
        <w:separator/>
      </w:r>
    </w:p>
  </w:footnote>
  <w:footnote w:type="continuationSeparator" w:id="0">
    <w:p w14:paraId="085DA45E" w14:textId="77777777" w:rsidR="00A67256" w:rsidRDefault="00A6725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5EEE8D3F" w:rsidR="00C15348" w:rsidRDefault="005B1A77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710D1EBD" wp14:editId="4FD19EBD">
          <wp:extent cx="906234" cy="906780"/>
          <wp:effectExtent l="0" t="0" r="8255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1" cy="94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3A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6AB17E3D">
              <wp:simplePos x="0" y="0"/>
              <wp:positionH relativeFrom="column">
                <wp:posOffset>401</wp:posOffset>
              </wp:positionH>
              <wp:positionV relativeFrom="page">
                <wp:posOffset>429895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0C0C8BE" w:rsidR="00C15348" w:rsidRPr="001C72F1" w:rsidRDefault="0067635E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05pt;margin-top:33.8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" filled="f" stroked="f">
              <v:textbox inset="0,0,0,0">
                <w:txbxContent>
                  <w:p w14:paraId="0F357E71" w14:textId="30C0C8BE" w:rsidR="00C15348" w:rsidRPr="001C72F1" w:rsidRDefault="0067635E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358"/>
    <w:rsid w:val="0000222E"/>
    <w:rsid w:val="0000765F"/>
    <w:rsid w:val="00015897"/>
    <w:rsid w:val="000166ED"/>
    <w:rsid w:val="00020E29"/>
    <w:rsid w:val="00021857"/>
    <w:rsid w:val="00024A8A"/>
    <w:rsid w:val="00024E48"/>
    <w:rsid w:val="00034ED0"/>
    <w:rsid w:val="00050063"/>
    <w:rsid w:val="000505E6"/>
    <w:rsid w:val="00064E31"/>
    <w:rsid w:val="00065BFE"/>
    <w:rsid w:val="000777FD"/>
    <w:rsid w:val="00080512"/>
    <w:rsid w:val="00082066"/>
    <w:rsid w:val="00084703"/>
    <w:rsid w:val="00086B7D"/>
    <w:rsid w:val="00087EAC"/>
    <w:rsid w:val="00087F40"/>
    <w:rsid w:val="00090362"/>
    <w:rsid w:val="00094F28"/>
    <w:rsid w:val="000A14AC"/>
    <w:rsid w:val="000A1CDB"/>
    <w:rsid w:val="000A3234"/>
    <w:rsid w:val="000A4225"/>
    <w:rsid w:val="000B0743"/>
    <w:rsid w:val="000B15BE"/>
    <w:rsid w:val="000C0F2A"/>
    <w:rsid w:val="000C0F47"/>
    <w:rsid w:val="000C1986"/>
    <w:rsid w:val="000D67DA"/>
    <w:rsid w:val="000E46B8"/>
    <w:rsid w:val="000E7AED"/>
    <w:rsid w:val="000F780D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83413"/>
    <w:rsid w:val="00194881"/>
    <w:rsid w:val="0019563A"/>
    <w:rsid w:val="00195C13"/>
    <w:rsid w:val="001A4B5D"/>
    <w:rsid w:val="001B006B"/>
    <w:rsid w:val="001B48B2"/>
    <w:rsid w:val="001B54A3"/>
    <w:rsid w:val="001C1455"/>
    <w:rsid w:val="001C4340"/>
    <w:rsid w:val="001C6717"/>
    <w:rsid w:val="001C6E27"/>
    <w:rsid w:val="001C72F1"/>
    <w:rsid w:val="001C758C"/>
    <w:rsid w:val="001D01E1"/>
    <w:rsid w:val="001D4624"/>
    <w:rsid w:val="001D6703"/>
    <w:rsid w:val="001D6AF1"/>
    <w:rsid w:val="001D6CD6"/>
    <w:rsid w:val="001D79C7"/>
    <w:rsid w:val="001E09FB"/>
    <w:rsid w:val="001E0FBD"/>
    <w:rsid w:val="001E1228"/>
    <w:rsid w:val="001E4730"/>
    <w:rsid w:val="001E5AEF"/>
    <w:rsid w:val="001E6DBB"/>
    <w:rsid w:val="001F13C9"/>
    <w:rsid w:val="00201C85"/>
    <w:rsid w:val="00213244"/>
    <w:rsid w:val="00217155"/>
    <w:rsid w:val="00226375"/>
    <w:rsid w:val="002270E9"/>
    <w:rsid w:val="002272BD"/>
    <w:rsid w:val="00227973"/>
    <w:rsid w:val="00231F9C"/>
    <w:rsid w:val="002350DA"/>
    <w:rsid w:val="00237A95"/>
    <w:rsid w:val="00240308"/>
    <w:rsid w:val="00241280"/>
    <w:rsid w:val="00246031"/>
    <w:rsid w:val="00246962"/>
    <w:rsid w:val="00256326"/>
    <w:rsid w:val="00257335"/>
    <w:rsid w:val="00257C0F"/>
    <w:rsid w:val="0026069E"/>
    <w:rsid w:val="0026548C"/>
    <w:rsid w:val="0027100D"/>
    <w:rsid w:val="00275B6D"/>
    <w:rsid w:val="00276D05"/>
    <w:rsid w:val="00284E5A"/>
    <w:rsid w:val="002914B1"/>
    <w:rsid w:val="00291837"/>
    <w:rsid w:val="00294DBD"/>
    <w:rsid w:val="002A09AE"/>
    <w:rsid w:val="002A2E12"/>
    <w:rsid w:val="002B156B"/>
    <w:rsid w:val="002C0DD0"/>
    <w:rsid w:val="002C4979"/>
    <w:rsid w:val="002C5270"/>
    <w:rsid w:val="002C5B45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24429"/>
    <w:rsid w:val="003246C8"/>
    <w:rsid w:val="00330FF4"/>
    <w:rsid w:val="003337BD"/>
    <w:rsid w:val="00337A0D"/>
    <w:rsid w:val="00340366"/>
    <w:rsid w:val="00350A9D"/>
    <w:rsid w:val="00361980"/>
    <w:rsid w:val="00366D5F"/>
    <w:rsid w:val="003720FB"/>
    <w:rsid w:val="00374B9E"/>
    <w:rsid w:val="0037510A"/>
    <w:rsid w:val="003804BE"/>
    <w:rsid w:val="00380C9A"/>
    <w:rsid w:val="00386E49"/>
    <w:rsid w:val="003A2353"/>
    <w:rsid w:val="003B2665"/>
    <w:rsid w:val="003B3672"/>
    <w:rsid w:val="003B7FFB"/>
    <w:rsid w:val="003C2694"/>
    <w:rsid w:val="003C5940"/>
    <w:rsid w:val="003D2087"/>
    <w:rsid w:val="003D4EBC"/>
    <w:rsid w:val="003D53F3"/>
    <w:rsid w:val="003E024E"/>
    <w:rsid w:val="003E1E63"/>
    <w:rsid w:val="003F48D1"/>
    <w:rsid w:val="003F6383"/>
    <w:rsid w:val="003F66A2"/>
    <w:rsid w:val="003F6FD8"/>
    <w:rsid w:val="004041FE"/>
    <w:rsid w:val="004067D8"/>
    <w:rsid w:val="00407B10"/>
    <w:rsid w:val="00413192"/>
    <w:rsid w:val="0042011F"/>
    <w:rsid w:val="004339B9"/>
    <w:rsid w:val="00436EB4"/>
    <w:rsid w:val="004377EB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0DEF"/>
    <w:rsid w:val="00496BDD"/>
    <w:rsid w:val="004A070F"/>
    <w:rsid w:val="004A2000"/>
    <w:rsid w:val="004A639A"/>
    <w:rsid w:val="004B5BC6"/>
    <w:rsid w:val="004B69B8"/>
    <w:rsid w:val="004C3B5F"/>
    <w:rsid w:val="004C4935"/>
    <w:rsid w:val="004C6C6B"/>
    <w:rsid w:val="004D164B"/>
    <w:rsid w:val="004D4522"/>
    <w:rsid w:val="004E09CA"/>
    <w:rsid w:val="004E61A6"/>
    <w:rsid w:val="004E6F67"/>
    <w:rsid w:val="004F0DC9"/>
    <w:rsid w:val="004F4DC2"/>
    <w:rsid w:val="00501C4B"/>
    <w:rsid w:val="00504728"/>
    <w:rsid w:val="00511599"/>
    <w:rsid w:val="005224EB"/>
    <w:rsid w:val="00522A6E"/>
    <w:rsid w:val="00524282"/>
    <w:rsid w:val="0052660A"/>
    <w:rsid w:val="00526E8B"/>
    <w:rsid w:val="005453A8"/>
    <w:rsid w:val="00553E94"/>
    <w:rsid w:val="00554C7C"/>
    <w:rsid w:val="0056626C"/>
    <w:rsid w:val="005721E5"/>
    <w:rsid w:val="00581119"/>
    <w:rsid w:val="0058265D"/>
    <w:rsid w:val="005842F1"/>
    <w:rsid w:val="00587025"/>
    <w:rsid w:val="005913FE"/>
    <w:rsid w:val="00592BD8"/>
    <w:rsid w:val="005A50F0"/>
    <w:rsid w:val="005B1A77"/>
    <w:rsid w:val="005B2682"/>
    <w:rsid w:val="005B3710"/>
    <w:rsid w:val="005C3536"/>
    <w:rsid w:val="005D0BA7"/>
    <w:rsid w:val="005E4772"/>
    <w:rsid w:val="005E4D58"/>
    <w:rsid w:val="005F0960"/>
    <w:rsid w:val="005F0C97"/>
    <w:rsid w:val="005F12EF"/>
    <w:rsid w:val="005F2D21"/>
    <w:rsid w:val="005F3EE0"/>
    <w:rsid w:val="005F607C"/>
    <w:rsid w:val="0060249A"/>
    <w:rsid w:val="00606DC4"/>
    <w:rsid w:val="00610D8C"/>
    <w:rsid w:val="006174A5"/>
    <w:rsid w:val="006225DE"/>
    <w:rsid w:val="00625FFF"/>
    <w:rsid w:val="00627DD2"/>
    <w:rsid w:val="0064123B"/>
    <w:rsid w:val="0064135E"/>
    <w:rsid w:val="00643AF1"/>
    <w:rsid w:val="0064616A"/>
    <w:rsid w:val="00651268"/>
    <w:rsid w:val="006538BB"/>
    <w:rsid w:val="0065577B"/>
    <w:rsid w:val="0065611D"/>
    <w:rsid w:val="00664720"/>
    <w:rsid w:val="00671252"/>
    <w:rsid w:val="006746E1"/>
    <w:rsid w:val="0067635E"/>
    <w:rsid w:val="0068010B"/>
    <w:rsid w:val="00686288"/>
    <w:rsid w:val="006932FA"/>
    <w:rsid w:val="006A3521"/>
    <w:rsid w:val="006A61C9"/>
    <w:rsid w:val="006C1700"/>
    <w:rsid w:val="006C5678"/>
    <w:rsid w:val="006D3B63"/>
    <w:rsid w:val="006E0483"/>
    <w:rsid w:val="006E1D0C"/>
    <w:rsid w:val="006E7AE4"/>
    <w:rsid w:val="006F238B"/>
    <w:rsid w:val="006F50A8"/>
    <w:rsid w:val="006F62CB"/>
    <w:rsid w:val="006F68B1"/>
    <w:rsid w:val="00701CAF"/>
    <w:rsid w:val="00705FF2"/>
    <w:rsid w:val="007114DD"/>
    <w:rsid w:val="00714E23"/>
    <w:rsid w:val="007179B6"/>
    <w:rsid w:val="00735660"/>
    <w:rsid w:val="0073764B"/>
    <w:rsid w:val="007407E4"/>
    <w:rsid w:val="00743D12"/>
    <w:rsid w:val="00750C0D"/>
    <w:rsid w:val="00751D2C"/>
    <w:rsid w:val="007521BD"/>
    <w:rsid w:val="00752979"/>
    <w:rsid w:val="00753B67"/>
    <w:rsid w:val="00753E5B"/>
    <w:rsid w:val="00764C9C"/>
    <w:rsid w:val="007730B8"/>
    <w:rsid w:val="007738C4"/>
    <w:rsid w:val="00774FD9"/>
    <w:rsid w:val="007761DA"/>
    <w:rsid w:val="0077667B"/>
    <w:rsid w:val="007775AF"/>
    <w:rsid w:val="00780160"/>
    <w:rsid w:val="00784E92"/>
    <w:rsid w:val="00792057"/>
    <w:rsid w:val="00796992"/>
    <w:rsid w:val="007A6132"/>
    <w:rsid w:val="007B2386"/>
    <w:rsid w:val="007B3EDF"/>
    <w:rsid w:val="007B7807"/>
    <w:rsid w:val="007C0240"/>
    <w:rsid w:val="007C2E49"/>
    <w:rsid w:val="007D07C9"/>
    <w:rsid w:val="007E087A"/>
    <w:rsid w:val="007E4BED"/>
    <w:rsid w:val="007E66B3"/>
    <w:rsid w:val="007F161B"/>
    <w:rsid w:val="007F23DF"/>
    <w:rsid w:val="007F5514"/>
    <w:rsid w:val="007F7364"/>
    <w:rsid w:val="008003FF"/>
    <w:rsid w:val="00803086"/>
    <w:rsid w:val="00805A03"/>
    <w:rsid w:val="00811C25"/>
    <w:rsid w:val="0081757E"/>
    <w:rsid w:val="0082297B"/>
    <w:rsid w:val="00823119"/>
    <w:rsid w:val="00824AFD"/>
    <w:rsid w:val="0082661C"/>
    <w:rsid w:val="00830899"/>
    <w:rsid w:val="00833FDF"/>
    <w:rsid w:val="00834894"/>
    <w:rsid w:val="00836C29"/>
    <w:rsid w:val="00843384"/>
    <w:rsid w:val="00846720"/>
    <w:rsid w:val="00854A7D"/>
    <w:rsid w:val="00856EB3"/>
    <w:rsid w:val="008613B1"/>
    <w:rsid w:val="00863077"/>
    <w:rsid w:val="008634AA"/>
    <w:rsid w:val="00865B05"/>
    <w:rsid w:val="008672F9"/>
    <w:rsid w:val="00883CCE"/>
    <w:rsid w:val="00884913"/>
    <w:rsid w:val="008878D6"/>
    <w:rsid w:val="00891ED3"/>
    <w:rsid w:val="008933DD"/>
    <w:rsid w:val="008944C4"/>
    <w:rsid w:val="00895BFD"/>
    <w:rsid w:val="00897A59"/>
    <w:rsid w:val="00897EA6"/>
    <w:rsid w:val="008A213F"/>
    <w:rsid w:val="008A302D"/>
    <w:rsid w:val="008B0037"/>
    <w:rsid w:val="008B053F"/>
    <w:rsid w:val="008B0C90"/>
    <w:rsid w:val="008B2FF3"/>
    <w:rsid w:val="008C1E18"/>
    <w:rsid w:val="008C301F"/>
    <w:rsid w:val="008C4194"/>
    <w:rsid w:val="008D03A4"/>
    <w:rsid w:val="008D0E47"/>
    <w:rsid w:val="008D6174"/>
    <w:rsid w:val="008E59B1"/>
    <w:rsid w:val="008F6EDE"/>
    <w:rsid w:val="0090693B"/>
    <w:rsid w:val="00910748"/>
    <w:rsid w:val="0091183B"/>
    <w:rsid w:val="00915B02"/>
    <w:rsid w:val="00924C23"/>
    <w:rsid w:val="00927B7A"/>
    <w:rsid w:val="00944870"/>
    <w:rsid w:val="00944D83"/>
    <w:rsid w:val="00957F63"/>
    <w:rsid w:val="009641C3"/>
    <w:rsid w:val="00967035"/>
    <w:rsid w:val="00972A51"/>
    <w:rsid w:val="00974C89"/>
    <w:rsid w:val="00975019"/>
    <w:rsid w:val="009763B0"/>
    <w:rsid w:val="00980D1F"/>
    <w:rsid w:val="00982ADB"/>
    <w:rsid w:val="009832E9"/>
    <w:rsid w:val="00985F8D"/>
    <w:rsid w:val="00994203"/>
    <w:rsid w:val="0099558E"/>
    <w:rsid w:val="009A2687"/>
    <w:rsid w:val="009A3D71"/>
    <w:rsid w:val="009A57DD"/>
    <w:rsid w:val="009A65F5"/>
    <w:rsid w:val="009B0C01"/>
    <w:rsid w:val="009B1438"/>
    <w:rsid w:val="009B461E"/>
    <w:rsid w:val="009B4D77"/>
    <w:rsid w:val="009C07CC"/>
    <w:rsid w:val="009C1FAB"/>
    <w:rsid w:val="009C2622"/>
    <w:rsid w:val="009C2C51"/>
    <w:rsid w:val="009C41F3"/>
    <w:rsid w:val="009C469A"/>
    <w:rsid w:val="009D4057"/>
    <w:rsid w:val="009E787B"/>
    <w:rsid w:val="009F24C7"/>
    <w:rsid w:val="009F2A0C"/>
    <w:rsid w:val="009F7272"/>
    <w:rsid w:val="00A00442"/>
    <w:rsid w:val="00A2171F"/>
    <w:rsid w:val="00A2495E"/>
    <w:rsid w:val="00A24C32"/>
    <w:rsid w:val="00A30DFB"/>
    <w:rsid w:val="00A3201F"/>
    <w:rsid w:val="00A32E3C"/>
    <w:rsid w:val="00A33E2E"/>
    <w:rsid w:val="00A34E43"/>
    <w:rsid w:val="00A3562E"/>
    <w:rsid w:val="00A3667E"/>
    <w:rsid w:val="00A40865"/>
    <w:rsid w:val="00A5328B"/>
    <w:rsid w:val="00A55899"/>
    <w:rsid w:val="00A642D7"/>
    <w:rsid w:val="00A643A2"/>
    <w:rsid w:val="00A655DB"/>
    <w:rsid w:val="00A67256"/>
    <w:rsid w:val="00A8297A"/>
    <w:rsid w:val="00A8684C"/>
    <w:rsid w:val="00A97738"/>
    <w:rsid w:val="00AA250C"/>
    <w:rsid w:val="00AA544C"/>
    <w:rsid w:val="00AA7426"/>
    <w:rsid w:val="00AB180B"/>
    <w:rsid w:val="00AB4080"/>
    <w:rsid w:val="00AB5A0A"/>
    <w:rsid w:val="00AC32A6"/>
    <w:rsid w:val="00AD03DE"/>
    <w:rsid w:val="00AD0CD9"/>
    <w:rsid w:val="00AE1FD6"/>
    <w:rsid w:val="00AE203C"/>
    <w:rsid w:val="00AE64C5"/>
    <w:rsid w:val="00AF568F"/>
    <w:rsid w:val="00AF5F7B"/>
    <w:rsid w:val="00B01341"/>
    <w:rsid w:val="00B13498"/>
    <w:rsid w:val="00B164FA"/>
    <w:rsid w:val="00B16E7E"/>
    <w:rsid w:val="00B23432"/>
    <w:rsid w:val="00B27F18"/>
    <w:rsid w:val="00B357E1"/>
    <w:rsid w:val="00B36DCD"/>
    <w:rsid w:val="00B42EF8"/>
    <w:rsid w:val="00B57F1A"/>
    <w:rsid w:val="00B61E99"/>
    <w:rsid w:val="00B6312D"/>
    <w:rsid w:val="00B722FD"/>
    <w:rsid w:val="00B74D15"/>
    <w:rsid w:val="00B766EF"/>
    <w:rsid w:val="00B87E89"/>
    <w:rsid w:val="00B935FF"/>
    <w:rsid w:val="00B96A7F"/>
    <w:rsid w:val="00B97B64"/>
    <w:rsid w:val="00B97C9F"/>
    <w:rsid w:val="00BA0BB8"/>
    <w:rsid w:val="00BA119C"/>
    <w:rsid w:val="00BA206A"/>
    <w:rsid w:val="00BB7AD6"/>
    <w:rsid w:val="00BC709A"/>
    <w:rsid w:val="00BD0031"/>
    <w:rsid w:val="00BD0F8A"/>
    <w:rsid w:val="00BD1321"/>
    <w:rsid w:val="00BD2C25"/>
    <w:rsid w:val="00BF0396"/>
    <w:rsid w:val="00BF2620"/>
    <w:rsid w:val="00C15348"/>
    <w:rsid w:val="00C25999"/>
    <w:rsid w:val="00C26098"/>
    <w:rsid w:val="00C26318"/>
    <w:rsid w:val="00C34719"/>
    <w:rsid w:val="00C43070"/>
    <w:rsid w:val="00C43207"/>
    <w:rsid w:val="00C64CCE"/>
    <w:rsid w:val="00C71500"/>
    <w:rsid w:val="00C72EFF"/>
    <w:rsid w:val="00C74964"/>
    <w:rsid w:val="00C74E3C"/>
    <w:rsid w:val="00C80247"/>
    <w:rsid w:val="00C820AB"/>
    <w:rsid w:val="00C82224"/>
    <w:rsid w:val="00C97414"/>
    <w:rsid w:val="00CB0793"/>
    <w:rsid w:val="00CB3A4D"/>
    <w:rsid w:val="00CB43B3"/>
    <w:rsid w:val="00CC0BEA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BB6"/>
    <w:rsid w:val="00D13352"/>
    <w:rsid w:val="00D138CB"/>
    <w:rsid w:val="00D15E91"/>
    <w:rsid w:val="00D212F9"/>
    <w:rsid w:val="00D24D8C"/>
    <w:rsid w:val="00D35440"/>
    <w:rsid w:val="00D60666"/>
    <w:rsid w:val="00D7169A"/>
    <w:rsid w:val="00D730A2"/>
    <w:rsid w:val="00D741EA"/>
    <w:rsid w:val="00D8067A"/>
    <w:rsid w:val="00D8233D"/>
    <w:rsid w:val="00D8361A"/>
    <w:rsid w:val="00D90422"/>
    <w:rsid w:val="00D977E1"/>
    <w:rsid w:val="00DA2254"/>
    <w:rsid w:val="00DA5276"/>
    <w:rsid w:val="00DA671D"/>
    <w:rsid w:val="00DB4B01"/>
    <w:rsid w:val="00DC14A6"/>
    <w:rsid w:val="00DC2D0E"/>
    <w:rsid w:val="00DC4BC4"/>
    <w:rsid w:val="00DC6657"/>
    <w:rsid w:val="00DC6DB4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45040"/>
    <w:rsid w:val="00E512F6"/>
    <w:rsid w:val="00E52128"/>
    <w:rsid w:val="00E53DF8"/>
    <w:rsid w:val="00E64C60"/>
    <w:rsid w:val="00E66A45"/>
    <w:rsid w:val="00E70986"/>
    <w:rsid w:val="00E71E35"/>
    <w:rsid w:val="00E72BBE"/>
    <w:rsid w:val="00E902A0"/>
    <w:rsid w:val="00E96DB9"/>
    <w:rsid w:val="00EA3D8C"/>
    <w:rsid w:val="00EA5F85"/>
    <w:rsid w:val="00EA7CE4"/>
    <w:rsid w:val="00EB42D2"/>
    <w:rsid w:val="00EB42FB"/>
    <w:rsid w:val="00EC0C0D"/>
    <w:rsid w:val="00EC4F0D"/>
    <w:rsid w:val="00ED1DFB"/>
    <w:rsid w:val="00ED52F2"/>
    <w:rsid w:val="00EE2C2A"/>
    <w:rsid w:val="00EF1F2B"/>
    <w:rsid w:val="00EF2089"/>
    <w:rsid w:val="00EF2165"/>
    <w:rsid w:val="00EF2DD5"/>
    <w:rsid w:val="00F1451A"/>
    <w:rsid w:val="00F1527E"/>
    <w:rsid w:val="00F17E59"/>
    <w:rsid w:val="00F210E6"/>
    <w:rsid w:val="00F32356"/>
    <w:rsid w:val="00F341C1"/>
    <w:rsid w:val="00F45B17"/>
    <w:rsid w:val="00F557F3"/>
    <w:rsid w:val="00F600E5"/>
    <w:rsid w:val="00F60AB8"/>
    <w:rsid w:val="00F61E02"/>
    <w:rsid w:val="00F647BA"/>
    <w:rsid w:val="00F64C6D"/>
    <w:rsid w:val="00F67170"/>
    <w:rsid w:val="00F74F2C"/>
    <w:rsid w:val="00F7550F"/>
    <w:rsid w:val="00F766E2"/>
    <w:rsid w:val="00F847FC"/>
    <w:rsid w:val="00F910E4"/>
    <w:rsid w:val="00FA7672"/>
    <w:rsid w:val="00FA7A90"/>
    <w:rsid w:val="00FB6E6A"/>
    <w:rsid w:val="00FC2965"/>
    <w:rsid w:val="00FD1B5B"/>
    <w:rsid w:val="00FD4D83"/>
    <w:rsid w:val="00FD5B50"/>
    <w:rsid w:val="00FE0FD8"/>
    <w:rsid w:val="00FE1F65"/>
    <w:rsid w:val="00FE7457"/>
    <w:rsid w:val="00FE7E60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DC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2C5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link w:val="Char2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Char2">
    <w:name w:val="Παράγραφος λίστας Char"/>
    <w:basedOn w:val="a0"/>
    <w:link w:val="a8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a0"/>
    <w:rsid w:val="0067635E"/>
  </w:style>
  <w:style w:type="character" w:customStyle="1" w:styleId="2Char">
    <w:name w:val="Επικεφαλίδα 2 Char"/>
    <w:basedOn w:val="a0"/>
    <w:link w:val="2"/>
    <w:uiPriority w:val="9"/>
    <w:rsid w:val="002C527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C6D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aa">
    <w:name w:val="Revision"/>
    <w:hidden/>
    <w:uiPriority w:val="99"/>
    <w:semiHidden/>
    <w:rsid w:val="004A639A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hygJutGP8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32</cp:revision>
  <cp:lastPrinted>2017-09-18T08:53:00Z</cp:lastPrinted>
  <dcterms:created xsi:type="dcterms:W3CDTF">2022-12-20T15:15:00Z</dcterms:created>
  <dcterms:modified xsi:type="dcterms:W3CDTF">2023-01-03T14:15:00Z</dcterms:modified>
</cp:coreProperties>
</file>