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DA0B65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185E6A6" w:rsidR="00C15348" w:rsidRPr="00DA0B65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A0B65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 w:rsidRPr="00DA0B65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DA0B65">
        <w:rPr>
          <w:rFonts w:ascii="Lidl Font Pro" w:hAnsi="Lidl Font Pro" w:cs="Helv"/>
          <w:sz w:val="22"/>
          <w:szCs w:val="22"/>
          <w:lang w:val="el-GR"/>
        </w:rPr>
        <w:t>26</w:t>
      </w:r>
      <w:r w:rsidR="002D0456" w:rsidRPr="00DA0B65">
        <w:rPr>
          <w:rFonts w:ascii="Lidl Font Pro" w:hAnsi="Lidl Font Pro" w:cs="Helv"/>
          <w:sz w:val="22"/>
          <w:szCs w:val="22"/>
          <w:lang w:val="el-GR"/>
        </w:rPr>
        <w:t>.</w:t>
      </w:r>
      <w:r w:rsidR="002D2093" w:rsidRPr="00DA0B65">
        <w:rPr>
          <w:rFonts w:ascii="Lidl Font Pro" w:hAnsi="Lidl Font Pro" w:cs="Helv"/>
          <w:sz w:val="22"/>
          <w:szCs w:val="22"/>
          <w:lang w:val="el-GR"/>
        </w:rPr>
        <w:t>0</w:t>
      </w:r>
      <w:r w:rsidR="008D0B70" w:rsidRPr="00DA0B65">
        <w:rPr>
          <w:rFonts w:ascii="Lidl Font Pro" w:hAnsi="Lidl Font Pro" w:cs="Helv"/>
          <w:sz w:val="22"/>
          <w:szCs w:val="22"/>
          <w:lang w:val="el-GR"/>
        </w:rPr>
        <w:t>4</w:t>
      </w:r>
      <w:r w:rsidR="002D0456" w:rsidRPr="00DA0B65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A0B65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A0B65">
        <w:rPr>
          <w:rFonts w:ascii="Lidl Font Pro" w:hAnsi="Lidl Font Pro" w:cs="Helv"/>
          <w:sz w:val="22"/>
          <w:szCs w:val="22"/>
          <w:lang w:val="el-GR"/>
        </w:rPr>
        <w:t>2</w:t>
      </w:r>
      <w:r w:rsidR="002D2093" w:rsidRPr="00DA0B65">
        <w:rPr>
          <w:rFonts w:ascii="Lidl Font Pro" w:hAnsi="Lidl Font Pro" w:cs="Helv"/>
          <w:sz w:val="22"/>
          <w:szCs w:val="22"/>
          <w:lang w:val="el-GR"/>
        </w:rPr>
        <w:t>2</w:t>
      </w:r>
    </w:p>
    <w:p w14:paraId="6BC3A34D" w14:textId="74F5E4D9" w:rsidR="00DF3111" w:rsidRPr="00DA0B65" w:rsidRDefault="00FE4C2E" w:rsidP="009F7F99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Το 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UP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: 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Learn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&amp; 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Work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, το πρώτο πρόγραμμα διττής εκπαίδευσης για το λιανεμπόριο</w:t>
      </w:r>
      <w:r w:rsidR="001C2B0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στην Ελλάδα</w:t>
      </w:r>
      <w:r w:rsidR="001C2B0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,</w:t>
      </w:r>
      <w:r w:rsidR="00DA0B65" w:rsidRPr="00DA0B6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ξεκίνησε και εξελίσσεται με επιτυχία</w:t>
      </w:r>
    </w:p>
    <w:bookmarkEnd w:id="0"/>
    <w:bookmarkEnd w:id="1"/>
    <w:p w14:paraId="53EB7607" w14:textId="26362FE6" w:rsidR="00DA0B65" w:rsidRPr="00DA0B65" w:rsidRDefault="00DA0B65" w:rsidP="0068566F">
      <w:pPr>
        <w:spacing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r w:rsidRPr="00DA0B65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Υλοποιείται από τη Lidl Ελλάς σε συνεργασία με το δημόσιο Πειραματικό Ι.Ε.Κ. Γλυφάδας και το Ελληνογερμανικό Εμπορικό και Βιομηχανικό Επιμελητήριο</w:t>
      </w:r>
    </w:p>
    <w:p w14:paraId="00088C6C" w14:textId="30E36612" w:rsidR="00DA0B65" w:rsidRDefault="00DA0B65" w:rsidP="009F7F99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A0B65">
        <w:rPr>
          <w:rFonts w:ascii="Lidl Font Pro" w:hAnsi="Lidl Font Pro"/>
          <w:color w:val="000000" w:themeColor="text1"/>
          <w:lang w:val="el-GR"/>
        </w:rPr>
        <w:t xml:space="preserve">Για πρώτη φορά στην επαγγελματική εκπαίδευση στην Ελλάδα, τo πρωτοποριακό πρόγραμμα εκπαίδευσης και εργασίας </w:t>
      </w:r>
      <w:r w:rsidRPr="009F7F99">
        <w:rPr>
          <w:rFonts w:ascii="Lidl Font Pro" w:hAnsi="Lidl Font Pro"/>
          <w:b/>
          <w:bCs/>
          <w:color w:val="000000" w:themeColor="text1"/>
          <w:lang w:val="el-GR"/>
        </w:rPr>
        <w:t>Lidl UP: Learn &amp; Work</w:t>
      </w:r>
      <w:r w:rsidRPr="00DA0B65">
        <w:rPr>
          <w:rFonts w:ascii="Lidl Font Pro" w:hAnsi="Lidl Font Pro"/>
          <w:color w:val="000000" w:themeColor="text1"/>
          <w:lang w:val="el-GR"/>
        </w:rPr>
        <w:t xml:space="preserve">  συνδυάζει σπουδές και εκπαίδευση στην πράξη, πιστοποιημένο πτυχίο ως «</w:t>
      </w:r>
      <w:r w:rsidR="009F7F99" w:rsidRPr="009F7F99">
        <w:rPr>
          <w:rFonts w:ascii="Lidl Font Pro" w:hAnsi="Lidl Font Pro"/>
          <w:b/>
          <w:bCs/>
          <w:color w:val="000000" w:themeColor="text1"/>
          <w:lang w:val="el-GR"/>
        </w:rPr>
        <w:t>Στέλεχος</w:t>
      </w:r>
      <w:r w:rsidRPr="009F7F99">
        <w:rPr>
          <w:rFonts w:ascii="Lidl Font Pro" w:hAnsi="Lidl Font Pro"/>
          <w:b/>
          <w:bCs/>
          <w:color w:val="000000" w:themeColor="text1"/>
          <w:lang w:val="el-GR"/>
        </w:rPr>
        <w:t xml:space="preserve"> Λιανικού Εμπορίου</w:t>
      </w:r>
      <w:r w:rsidRPr="00DA0B65">
        <w:rPr>
          <w:rFonts w:ascii="Lidl Font Pro" w:hAnsi="Lidl Font Pro"/>
          <w:color w:val="000000" w:themeColor="text1"/>
          <w:lang w:val="el-GR"/>
        </w:rPr>
        <w:t>» από τον Εθνικό Οργανισμό Πιστοποίησης Προσόντων και Επαγγελματικού Προσανατολισμού (Ε.Ο.Π.Π.Ε.Π) και μια θέση Υποδιευθυντή/-τριας Καταστήματος Lidl να περιμένει τους/τις αποφοίτους του.</w:t>
      </w:r>
    </w:p>
    <w:p w14:paraId="2BE781C5" w14:textId="77777777" w:rsidR="009F7F99" w:rsidRDefault="00DA0B65" w:rsidP="009F7F99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A0B65">
        <w:rPr>
          <w:rFonts w:ascii="Lidl Font Pro" w:hAnsi="Lidl Font Pro"/>
          <w:color w:val="000000" w:themeColor="text1"/>
          <w:lang w:val="el-GR"/>
        </w:rPr>
        <w:t>Τον περασμένο Φεβρουάριο έγινε η αρχή του πρώτου εξαμήνου με τους σπουδαστές και τις σπουδάστριες να ξεκινούν τα θεωρητικά τους μαθήματα στο δημόσιο Πειραματικό Ι.ΕΚ. Γλυφάδας. Παράλληλα, ήδη από τον Μάρτιο, η Lidl Ελλάς τους υποδέχθηκε με μεγάλη χαρά και στα καταστήματά της στην Αττική, όπου ο κάθε μέντοράς τους και όλη η ομάδα του #teamLidl τους υποστηρίζει για να αποκτήσουν πραγματική εργασιακή εμπειρία.</w:t>
      </w:r>
    </w:p>
    <w:p w14:paraId="49728FC9" w14:textId="5A4576EC" w:rsidR="00381275" w:rsidRPr="009F7F99" w:rsidRDefault="00381275" w:rsidP="009F7F99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DA0B65">
        <w:rPr>
          <w:rFonts w:ascii="Lidl Font Pro" w:hAnsi="Lidl Font Pro"/>
          <w:lang w:val="el-GR" w:eastAsia="el-GR"/>
        </w:rPr>
        <w:t xml:space="preserve">Η </w:t>
      </w:r>
      <w:r w:rsidRPr="00DA0B65">
        <w:rPr>
          <w:rFonts w:ascii="Lidl Font Pro" w:hAnsi="Lidl Font Pro"/>
          <w:b/>
          <w:bCs/>
          <w:lang w:val="el-GR" w:eastAsia="el-GR"/>
        </w:rPr>
        <w:t xml:space="preserve">Νικολέττα Κολομπούρδα, HR Director &amp; Member of the Board της Lidl Ελλάς, </w:t>
      </w:r>
      <w:r w:rsidRPr="00DA0B65">
        <w:rPr>
          <w:rFonts w:ascii="Lidl Font Pro" w:hAnsi="Lidl Font Pro"/>
          <w:lang w:val="el-GR" w:eastAsia="el-GR"/>
        </w:rPr>
        <w:t xml:space="preserve">δήλωσε:  «Με το Lidl UP: Learn &amp; Work δείχνουμε έμπρακτα την πίστη μας στη νέα γενιά, </w:t>
      </w:r>
      <w:r w:rsidRPr="00DA0B65">
        <w:rPr>
          <w:rStyle w:val="a5"/>
          <w:rFonts w:ascii="Lidl Font Pro" w:hAnsi="Lidl Font Pro"/>
          <w:lang w:val="el-GR"/>
        </w:rPr>
        <w:t xml:space="preserve">δίνοντας χώρο σε νέους και νέες χωρίς </w:t>
      </w:r>
      <w:r w:rsidR="00436976" w:rsidRPr="00DA0B65">
        <w:rPr>
          <w:rStyle w:val="a5"/>
          <w:rFonts w:ascii="Lidl Font Pro" w:hAnsi="Lidl Font Pro"/>
          <w:lang w:val="el-GR"/>
        </w:rPr>
        <w:t xml:space="preserve">προηγούμενη ή με ελάχιστη </w:t>
      </w:r>
      <w:r w:rsidRPr="00DA0B65">
        <w:rPr>
          <w:rStyle w:val="a5"/>
          <w:rFonts w:ascii="Lidl Font Pro" w:hAnsi="Lidl Font Pro"/>
          <w:lang w:val="el-GR"/>
        </w:rPr>
        <w:t xml:space="preserve">εργασιακή εμπειρία, </w:t>
      </w:r>
      <w:r w:rsidRPr="00DA0B65">
        <w:rPr>
          <w:rFonts w:ascii="Lidl Font Pro" w:hAnsi="Lidl Font Pro"/>
          <w:lang w:val="el-GR"/>
        </w:rPr>
        <w:t>αλλά με θέληση και όρεξη για μάθηση, να εξελιχθούν χωρίς όρια.</w:t>
      </w:r>
      <w:r w:rsidRPr="00DA0B65">
        <w:rPr>
          <w:rFonts w:ascii="Lidl Font Pro" w:hAnsi="Lidl Font Pro"/>
          <w:lang w:val="el-GR" w:eastAsia="el-GR"/>
        </w:rPr>
        <w:t xml:space="preserve"> </w:t>
      </w:r>
      <w:r w:rsidR="00436976" w:rsidRPr="00DA0B65">
        <w:rPr>
          <w:rFonts w:ascii="Lidl Font Pro" w:hAnsi="Lidl Font Pro"/>
          <w:lang w:val="el-GR" w:eastAsia="el-GR"/>
        </w:rPr>
        <w:t>Ταυτόχρονα,</w:t>
      </w:r>
      <w:r w:rsidRPr="00DA0B65">
        <w:rPr>
          <w:rFonts w:ascii="Lidl Font Pro" w:hAnsi="Lidl Font Pro"/>
          <w:lang w:val="el-GR" w:eastAsia="el-GR"/>
        </w:rPr>
        <w:t xml:space="preserve"> ενισχύουμε τον κλάδο του Λιανικού Εμπορίου, προετοιμάζοντας τα Στελέχη Λιανικού Εμπορίου </w:t>
      </w:r>
      <w:r w:rsidR="00436976" w:rsidRPr="00DA0B65">
        <w:rPr>
          <w:rFonts w:ascii="Lidl Font Pro" w:hAnsi="Lidl Font Pro"/>
          <w:lang w:val="el-GR" w:eastAsia="el-GR"/>
        </w:rPr>
        <w:t>να μπορούν να αντιμετωπίσουν τις μελλοντικές προκλήσεις</w:t>
      </w:r>
      <w:r w:rsidRPr="00DA0B65">
        <w:rPr>
          <w:rFonts w:ascii="Lidl Font Pro" w:hAnsi="Lidl Font Pro"/>
          <w:lang w:val="el-GR" w:eastAsia="el-GR"/>
        </w:rPr>
        <w:t>.»</w:t>
      </w:r>
    </w:p>
    <w:p w14:paraId="0EF60280" w14:textId="7183C387" w:rsidR="00C45FB0" w:rsidRPr="00DA0B65" w:rsidRDefault="00381275" w:rsidP="009F7F99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DA0B65">
        <w:rPr>
          <w:rFonts w:ascii="Lidl Font Pro" w:hAnsi="Lidl Font Pro"/>
          <w:lang w:val="el-GR"/>
        </w:rPr>
        <w:t xml:space="preserve">Η </w:t>
      </w:r>
      <w:r w:rsidRPr="00DA0B65">
        <w:rPr>
          <w:rFonts w:ascii="Lidl Font Pro" w:hAnsi="Lidl Font Pro"/>
        </w:rPr>
        <w:t>Lidl</w:t>
      </w:r>
      <w:r w:rsidRPr="00DA0B65">
        <w:rPr>
          <w:rFonts w:ascii="Lidl Font Pro" w:hAnsi="Lidl Font Pro"/>
          <w:lang w:val="el-GR"/>
        </w:rPr>
        <w:t xml:space="preserve"> Ελλάς στηρίζει με πληθώρα καινοτόμων δράσεων την </w:t>
      </w:r>
      <w:r w:rsidRPr="00DA0B65">
        <w:rPr>
          <w:rStyle w:val="a5"/>
          <w:rFonts w:ascii="Lidl Font Pro" w:hAnsi="Lidl Font Pro"/>
          <w:lang w:val="el-GR"/>
        </w:rPr>
        <w:t xml:space="preserve">αγορά εργασίας, </w:t>
      </w:r>
      <w:r w:rsidRPr="00DA0B65">
        <w:rPr>
          <w:rStyle w:val="a5"/>
          <w:rFonts w:ascii="Lidl Font Pro" w:hAnsi="Lidl Font Pro"/>
          <w:b w:val="0"/>
          <w:bCs w:val="0"/>
          <w:lang w:val="el-GR"/>
        </w:rPr>
        <w:t>παρέχοντας σε νέους και νέες όλα τα εφόδια ώστε να αναπτυχθούν</w:t>
      </w:r>
      <w:r w:rsidR="002F7F42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 </w:t>
      </w:r>
      <w:r w:rsidR="0043697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και να αναλάβουν θέσεις ευθύνης </w:t>
      </w:r>
      <w:r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μέσα από ένα δυναμικό εργασιακό περιβάλλον. Ενδεικτικά </w:t>
      </w:r>
      <w:r w:rsidRPr="00DA0B65">
        <w:rPr>
          <w:rStyle w:val="a5"/>
          <w:rFonts w:ascii="Lidl Font Pro" w:hAnsi="Lidl Font Pro"/>
          <w:b w:val="0"/>
          <w:bCs w:val="0"/>
          <w:lang w:val="el-GR"/>
        </w:rPr>
        <w:lastRenderedPageBreak/>
        <w:t xml:space="preserve">προγράμματα είναι το </w:t>
      </w:r>
      <w:hyperlink r:id="rId8">
        <w:r w:rsidR="00890FC6" w:rsidRPr="00DA0B65">
          <w:rPr>
            <w:rStyle w:val="-"/>
            <w:rFonts w:ascii="Lidl Font Pro" w:hAnsi="Lidl Font Pro"/>
            <w:lang w:val="en-US"/>
          </w:rPr>
          <w:t>Lidl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</w:t>
        </w:r>
        <w:r w:rsidR="00890FC6" w:rsidRPr="00DA0B65">
          <w:rPr>
            <w:rStyle w:val="-"/>
            <w:rFonts w:ascii="Lidl Font Pro" w:hAnsi="Lidl Font Pro"/>
            <w:lang w:val="en-US"/>
          </w:rPr>
          <w:t>UP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: </w:t>
        </w:r>
        <w:r w:rsidR="00890FC6" w:rsidRPr="00DA0B65">
          <w:rPr>
            <w:rStyle w:val="-"/>
            <w:rFonts w:ascii="Lidl Font Pro" w:hAnsi="Lidl Font Pro"/>
            <w:lang w:val="en-US"/>
          </w:rPr>
          <w:t>Learn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&amp; </w:t>
        </w:r>
        <w:r w:rsidR="00890FC6" w:rsidRPr="00DA0B65">
          <w:rPr>
            <w:rStyle w:val="-"/>
            <w:rFonts w:ascii="Lidl Font Pro" w:hAnsi="Lidl Font Pro"/>
            <w:lang w:val="en-US"/>
          </w:rPr>
          <w:t>Work</w:t>
        </w:r>
      </w:hyperlink>
      <w:r w:rsidR="00890FC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, το </w:t>
      </w:r>
      <w:hyperlink r:id="rId9">
        <w:r w:rsidR="00890FC6" w:rsidRPr="00DA0B65">
          <w:rPr>
            <w:rStyle w:val="-"/>
            <w:rFonts w:ascii="Lidl Font Pro" w:hAnsi="Lidl Font Pro"/>
            <w:lang w:val="en-US"/>
          </w:rPr>
          <w:t>Lidl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</w:t>
        </w:r>
        <w:r w:rsidR="00890FC6" w:rsidRPr="00DA0B65">
          <w:rPr>
            <w:rStyle w:val="-"/>
            <w:rFonts w:ascii="Lidl Font Pro" w:hAnsi="Lidl Font Pro"/>
            <w:lang w:val="en-US"/>
          </w:rPr>
          <w:t>UP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: </w:t>
        </w:r>
        <w:r w:rsidR="00890FC6" w:rsidRPr="00DA0B65">
          <w:rPr>
            <w:rStyle w:val="-"/>
            <w:rFonts w:ascii="Lidl Font Pro" w:hAnsi="Lidl Font Pro"/>
            <w:lang w:val="en-US"/>
          </w:rPr>
          <w:t>International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</w:t>
        </w:r>
        <w:r w:rsidR="00890FC6" w:rsidRPr="00DA0B65">
          <w:rPr>
            <w:rStyle w:val="-"/>
            <w:rFonts w:ascii="Lidl Font Pro" w:hAnsi="Lidl Font Pro"/>
            <w:lang w:val="en-US"/>
          </w:rPr>
          <w:t>Trainee</w:t>
        </w:r>
      </w:hyperlink>
      <w:r w:rsidR="00890FC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 καθώς και το </w:t>
      </w:r>
      <w:hyperlink r:id="rId10">
        <w:r w:rsidR="00890FC6" w:rsidRPr="00DA0B65">
          <w:rPr>
            <w:rStyle w:val="-"/>
            <w:rFonts w:ascii="Lidl Font Pro" w:hAnsi="Lidl Font Pro"/>
            <w:lang w:val="en-US"/>
          </w:rPr>
          <w:t>Lidl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</w:t>
        </w:r>
        <w:r w:rsidR="00890FC6" w:rsidRPr="00DA0B65">
          <w:rPr>
            <w:rStyle w:val="-"/>
            <w:rFonts w:ascii="Lidl Font Pro" w:hAnsi="Lidl Font Pro"/>
            <w:lang w:val="en-US"/>
          </w:rPr>
          <w:t>UP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: </w:t>
        </w:r>
        <w:r w:rsidR="00890FC6" w:rsidRPr="00DA0B65">
          <w:rPr>
            <w:rStyle w:val="-"/>
            <w:rFonts w:ascii="Lidl Font Pro" w:hAnsi="Lidl Font Pro"/>
            <w:lang w:val="en-US"/>
          </w:rPr>
          <w:t>Purchasing</w:t>
        </w:r>
        <w:r w:rsidR="00890FC6" w:rsidRPr="00DA0B65">
          <w:rPr>
            <w:rStyle w:val="-"/>
            <w:rFonts w:ascii="Lidl Font Pro" w:hAnsi="Lidl Font Pro"/>
            <w:lang w:val="el-GR"/>
          </w:rPr>
          <w:t xml:space="preserve"> </w:t>
        </w:r>
        <w:r w:rsidR="00890FC6" w:rsidRPr="00DA0B65">
          <w:rPr>
            <w:rStyle w:val="-"/>
            <w:rFonts w:ascii="Lidl Font Pro" w:hAnsi="Lidl Font Pro"/>
            <w:lang w:val="en-US"/>
          </w:rPr>
          <w:t>Trainee</w:t>
        </w:r>
      </w:hyperlink>
      <w:r w:rsidR="00890FC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, ενώ </w:t>
      </w:r>
      <w:r w:rsidR="00DA0B65">
        <w:rPr>
          <w:rStyle w:val="a5"/>
          <w:rFonts w:ascii="Lidl Font Pro" w:hAnsi="Lidl Font Pro"/>
          <w:b w:val="0"/>
          <w:bCs w:val="0"/>
          <w:lang w:val="el-GR"/>
        </w:rPr>
        <w:t xml:space="preserve">η εταιρεία </w:t>
      </w:r>
      <w:r w:rsidR="00890FC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σχεδιάζει και νέα προγράμματα </w:t>
      </w:r>
      <w:r w:rsidR="0043697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ενίσχυσης της νέας γενιάς </w:t>
      </w:r>
      <w:r w:rsidR="00890FC6" w:rsidRPr="00DA0B65">
        <w:rPr>
          <w:rStyle w:val="a5"/>
          <w:rFonts w:ascii="Lidl Font Pro" w:hAnsi="Lidl Font Pro"/>
          <w:b w:val="0"/>
          <w:bCs w:val="0"/>
          <w:lang w:val="el-GR"/>
        </w:rPr>
        <w:t xml:space="preserve">για το άμεσο μέλλον. </w:t>
      </w:r>
    </w:p>
    <w:p w14:paraId="51428E03" w14:textId="77777777" w:rsidR="001C2B0E" w:rsidRDefault="001C2B0E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48B2D43B" w14:textId="25769518" w:rsidR="00A53FF7" w:rsidRPr="00DA0B65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DA0B65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DA0B65">
        <w:rPr>
          <w:rFonts w:ascii="Lidl Font Pro" w:hAnsi="Lidl Font Pro" w:cs="Calibri,Bold"/>
          <w:b/>
          <w:bCs/>
          <w:color w:val="1F497D"/>
        </w:rPr>
        <w:t>Lidl</w:t>
      </w:r>
      <w:r w:rsidRPr="00DA0B65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0FB3738D" w:rsidR="00A53FF7" w:rsidRPr="00DA0B65" w:rsidRDefault="00EF6A8B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1" w:history="1">
        <w:r w:rsidR="00A53FF7" w:rsidRPr="00DA0B65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264A2E4" w14:textId="19C9E749" w:rsidR="004E5490" w:rsidRPr="00DA0B65" w:rsidRDefault="004E5490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 w:rsidRPr="00DA0B65">
        <w:rPr>
          <w:rFonts w:ascii="Lidl Font Pro" w:hAnsi="Lidl Font Pro"/>
          <w:b/>
          <w:bCs/>
          <w:color w:val="1F497D"/>
          <w:lang w:val="en-US"/>
        </w:rPr>
        <w:t>team.</w:t>
      </w:r>
      <w:hyperlink r:id="rId12" w:history="1">
        <w:r w:rsidRPr="00DA0B65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DA0B65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73F11028" w14:textId="77777777" w:rsidR="00A53FF7" w:rsidRPr="00DA0B65" w:rsidRDefault="00EF6A8B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A53FF7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0205B9D5" w14:textId="77777777" w:rsidR="00A53FF7" w:rsidRPr="00DA0B65" w:rsidRDefault="00EF6A8B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A53FF7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6D05D5B7" w14:textId="51A9F77B" w:rsidR="000F5C4C" w:rsidRPr="00DA0B65" w:rsidRDefault="000F5C4C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DA0B65">
        <w:rPr>
          <w:rFonts w:ascii="Lidl Font Pro" w:hAnsi="Lidl Font Pro" w:cs="Calibri,Bold"/>
          <w:b/>
          <w:bCs/>
          <w:color w:val="1F497D"/>
          <w:lang w:val="en-US"/>
        </w:rPr>
        <w:t>linkedin.com/company/lidl-hellas</w:t>
      </w:r>
    </w:p>
    <w:p w14:paraId="7D69C1AD" w14:textId="58A66003" w:rsidR="00A53FF7" w:rsidRPr="00DA0B65" w:rsidRDefault="00EF6A8B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5" w:history="1">
        <w:r w:rsidR="00A53FF7" w:rsidRPr="00DA0B65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youtube.com/lidlhellas</w:t>
        </w:r>
      </w:hyperlink>
    </w:p>
    <w:sectPr w:rsidR="00A53FF7" w:rsidRPr="00DA0B65" w:rsidSect="00E921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B8288" w14:textId="77777777" w:rsidR="00B92076" w:rsidRDefault="00B92076" w:rsidP="00C15348">
      <w:pPr>
        <w:spacing w:after="0" w:line="240" w:lineRule="auto"/>
      </w:pPr>
      <w:r>
        <w:separator/>
      </w:r>
    </w:p>
  </w:endnote>
  <w:endnote w:type="continuationSeparator" w:id="0">
    <w:p w14:paraId="34A6D619" w14:textId="77777777" w:rsidR="00B92076" w:rsidRDefault="00B92076" w:rsidP="00C15348">
      <w:pPr>
        <w:spacing w:after="0" w:line="240" w:lineRule="auto"/>
      </w:pPr>
      <w:r>
        <w:continuationSeparator/>
      </w:r>
    </w:p>
  </w:endnote>
  <w:endnote w:type="continuationNotice" w:id="1">
    <w:p w14:paraId="125C1D93" w14:textId="77777777" w:rsidR="00B92076" w:rsidRDefault="00B9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4E5490" w:rsidRDefault="004E54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4E5490" w:rsidRDefault="004E5490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4E5490" w:rsidRPr="00380C9A" w:rsidRDefault="004E5490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4E5490" w:rsidRPr="00380C9A" w:rsidRDefault="004E5490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4E5490" w:rsidRPr="00380C9A" w:rsidRDefault="004E5490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4E5490" w:rsidRPr="00380C9A" w:rsidRDefault="004E5490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4E5490" w:rsidRPr="00380C9A" w:rsidRDefault="004E5490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4E5490" w:rsidRPr="00380C9A" w:rsidRDefault="004E5490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4E5490" w:rsidRDefault="004E54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C444" w14:textId="77777777" w:rsidR="00B92076" w:rsidRDefault="00B92076" w:rsidP="00C15348">
      <w:pPr>
        <w:spacing w:after="0" w:line="240" w:lineRule="auto"/>
      </w:pPr>
      <w:r>
        <w:separator/>
      </w:r>
    </w:p>
  </w:footnote>
  <w:footnote w:type="continuationSeparator" w:id="0">
    <w:p w14:paraId="3F01AFAD" w14:textId="77777777" w:rsidR="00B92076" w:rsidRDefault="00B92076" w:rsidP="00C15348">
      <w:pPr>
        <w:spacing w:after="0" w:line="240" w:lineRule="auto"/>
      </w:pPr>
      <w:r>
        <w:continuationSeparator/>
      </w:r>
    </w:p>
  </w:footnote>
  <w:footnote w:type="continuationNotice" w:id="1">
    <w:p w14:paraId="0182827A" w14:textId="77777777" w:rsidR="00B92076" w:rsidRDefault="00B92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4E5490" w:rsidRDefault="004E54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4E5490" w:rsidRDefault="004E5490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4E5490" w:rsidRPr="001C72F1" w:rsidRDefault="004E549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4E5490" w:rsidRPr="001C72F1" w:rsidRDefault="004E549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4E5490" w:rsidRDefault="004E54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12C7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1033"/>
    <w:rsid w:val="000F242B"/>
    <w:rsid w:val="000F27F1"/>
    <w:rsid w:val="000F4A9B"/>
    <w:rsid w:val="000F5C4C"/>
    <w:rsid w:val="001013D5"/>
    <w:rsid w:val="00101915"/>
    <w:rsid w:val="001036A1"/>
    <w:rsid w:val="00104B49"/>
    <w:rsid w:val="001200D3"/>
    <w:rsid w:val="00121364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2B0E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145D0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866BC"/>
    <w:rsid w:val="00291837"/>
    <w:rsid w:val="00291941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2093"/>
    <w:rsid w:val="002D49EB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2F7F42"/>
    <w:rsid w:val="003019A7"/>
    <w:rsid w:val="00303911"/>
    <w:rsid w:val="00306FEF"/>
    <w:rsid w:val="003168B0"/>
    <w:rsid w:val="0032548A"/>
    <w:rsid w:val="00337A0D"/>
    <w:rsid w:val="00340191"/>
    <w:rsid w:val="00340366"/>
    <w:rsid w:val="003417D3"/>
    <w:rsid w:val="00344923"/>
    <w:rsid w:val="0034655C"/>
    <w:rsid w:val="0035310E"/>
    <w:rsid w:val="00353130"/>
    <w:rsid w:val="00361980"/>
    <w:rsid w:val="0036664C"/>
    <w:rsid w:val="003674EA"/>
    <w:rsid w:val="00374B9E"/>
    <w:rsid w:val="0037510A"/>
    <w:rsid w:val="0037791D"/>
    <w:rsid w:val="00380C9A"/>
    <w:rsid w:val="00381275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E60FA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976"/>
    <w:rsid w:val="00436EB4"/>
    <w:rsid w:val="00440CE5"/>
    <w:rsid w:val="00443DFD"/>
    <w:rsid w:val="00445137"/>
    <w:rsid w:val="00446795"/>
    <w:rsid w:val="00447F97"/>
    <w:rsid w:val="004553EB"/>
    <w:rsid w:val="0046225E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5490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3F35"/>
    <w:rsid w:val="005B719B"/>
    <w:rsid w:val="005C7B02"/>
    <w:rsid w:val="005C7FBE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4171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8566F"/>
    <w:rsid w:val="0069175B"/>
    <w:rsid w:val="00691F7A"/>
    <w:rsid w:val="00694718"/>
    <w:rsid w:val="006A61C9"/>
    <w:rsid w:val="006B3851"/>
    <w:rsid w:val="006C1700"/>
    <w:rsid w:val="006C3E28"/>
    <w:rsid w:val="006C5678"/>
    <w:rsid w:val="006D0619"/>
    <w:rsid w:val="006D3B63"/>
    <w:rsid w:val="006E0F2C"/>
    <w:rsid w:val="006E1D0C"/>
    <w:rsid w:val="006E7AE4"/>
    <w:rsid w:val="006E7F65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55982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2386"/>
    <w:rsid w:val="007B2882"/>
    <w:rsid w:val="007B3669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3D3D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0FC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84F"/>
    <w:rsid w:val="008D0B70"/>
    <w:rsid w:val="008D0E47"/>
    <w:rsid w:val="008D4F82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31A3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84496"/>
    <w:rsid w:val="00991970"/>
    <w:rsid w:val="009A2687"/>
    <w:rsid w:val="009A3555"/>
    <w:rsid w:val="009A48FF"/>
    <w:rsid w:val="009A57DD"/>
    <w:rsid w:val="009A7E98"/>
    <w:rsid w:val="009B1150"/>
    <w:rsid w:val="009B1438"/>
    <w:rsid w:val="009B64EC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9F7F99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5D43"/>
    <w:rsid w:val="00B27F18"/>
    <w:rsid w:val="00B357E1"/>
    <w:rsid w:val="00B36DCD"/>
    <w:rsid w:val="00B37062"/>
    <w:rsid w:val="00B544FD"/>
    <w:rsid w:val="00B57F1A"/>
    <w:rsid w:val="00B60E20"/>
    <w:rsid w:val="00B62A96"/>
    <w:rsid w:val="00B6312D"/>
    <w:rsid w:val="00B722FD"/>
    <w:rsid w:val="00B747A3"/>
    <w:rsid w:val="00B74D15"/>
    <w:rsid w:val="00B74D56"/>
    <w:rsid w:val="00B766EF"/>
    <w:rsid w:val="00B77CFD"/>
    <w:rsid w:val="00B92076"/>
    <w:rsid w:val="00B935FF"/>
    <w:rsid w:val="00B9458F"/>
    <w:rsid w:val="00B96A7F"/>
    <w:rsid w:val="00B97B64"/>
    <w:rsid w:val="00B97C9F"/>
    <w:rsid w:val="00BA206A"/>
    <w:rsid w:val="00BA6CCC"/>
    <w:rsid w:val="00BB0260"/>
    <w:rsid w:val="00BC0A08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BF70BE"/>
    <w:rsid w:val="00C0059B"/>
    <w:rsid w:val="00C03FD5"/>
    <w:rsid w:val="00C049DA"/>
    <w:rsid w:val="00C07236"/>
    <w:rsid w:val="00C07C55"/>
    <w:rsid w:val="00C07D09"/>
    <w:rsid w:val="00C1031B"/>
    <w:rsid w:val="00C15348"/>
    <w:rsid w:val="00C16FE2"/>
    <w:rsid w:val="00C173F2"/>
    <w:rsid w:val="00C176E6"/>
    <w:rsid w:val="00C25999"/>
    <w:rsid w:val="00C270FD"/>
    <w:rsid w:val="00C27280"/>
    <w:rsid w:val="00C31BDA"/>
    <w:rsid w:val="00C34719"/>
    <w:rsid w:val="00C3581F"/>
    <w:rsid w:val="00C41889"/>
    <w:rsid w:val="00C41CAC"/>
    <w:rsid w:val="00C43070"/>
    <w:rsid w:val="00C43587"/>
    <w:rsid w:val="00C45FB0"/>
    <w:rsid w:val="00C4614D"/>
    <w:rsid w:val="00C628F2"/>
    <w:rsid w:val="00C64CCE"/>
    <w:rsid w:val="00C71500"/>
    <w:rsid w:val="00C74964"/>
    <w:rsid w:val="00C7574F"/>
    <w:rsid w:val="00C75C2A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E7B21"/>
    <w:rsid w:val="00CF34CE"/>
    <w:rsid w:val="00CF5370"/>
    <w:rsid w:val="00CF5425"/>
    <w:rsid w:val="00CF6680"/>
    <w:rsid w:val="00CF7398"/>
    <w:rsid w:val="00D00182"/>
    <w:rsid w:val="00D06CC9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3BE6"/>
    <w:rsid w:val="00D741EA"/>
    <w:rsid w:val="00D769B3"/>
    <w:rsid w:val="00D8233D"/>
    <w:rsid w:val="00D85A34"/>
    <w:rsid w:val="00D9044C"/>
    <w:rsid w:val="00D9201C"/>
    <w:rsid w:val="00D977E1"/>
    <w:rsid w:val="00DA0B65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00D7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61B70"/>
    <w:rsid w:val="00E639F6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B5DF2"/>
    <w:rsid w:val="00EC4D1C"/>
    <w:rsid w:val="00EC4F0D"/>
    <w:rsid w:val="00EC5AD8"/>
    <w:rsid w:val="00EC7B7E"/>
    <w:rsid w:val="00ED1DF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6A8B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910E4"/>
    <w:rsid w:val="00F927DB"/>
    <w:rsid w:val="00FA2478"/>
    <w:rsid w:val="00FB4673"/>
    <w:rsid w:val="00FC1E53"/>
    <w:rsid w:val="00FC2965"/>
    <w:rsid w:val="00FC756B"/>
    <w:rsid w:val="00FD139C"/>
    <w:rsid w:val="00FD3EA6"/>
    <w:rsid w:val="00FD4D83"/>
    <w:rsid w:val="00FD5487"/>
    <w:rsid w:val="00FE0FD8"/>
    <w:rsid w:val="00FE4C2E"/>
    <w:rsid w:val="00FE5922"/>
    <w:rsid w:val="00FE7457"/>
    <w:rsid w:val="00FF0414"/>
    <w:rsid w:val="00FF37F5"/>
    <w:rsid w:val="17762AD4"/>
    <w:rsid w:val="37793E24"/>
    <w:rsid w:val="38B2B001"/>
    <w:rsid w:val="489B1E4E"/>
    <w:rsid w:val="671A5AAA"/>
    <w:rsid w:val="6E4F9756"/>
    <w:rsid w:val="6E5C493E"/>
    <w:rsid w:val="7F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C27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2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1Char">
    <w:name w:val="Επικεφαλίδα 1 Char"/>
    <w:basedOn w:val="a0"/>
    <w:link w:val="1"/>
    <w:uiPriority w:val="9"/>
    <w:rsid w:val="00C272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2Char">
    <w:name w:val="Επικεφαλίδα 2 Char"/>
    <w:basedOn w:val="a0"/>
    <w:link w:val="2"/>
    <w:uiPriority w:val="9"/>
    <w:semiHidden/>
    <w:rsid w:val="00F92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dlup.gr" TargetMode="External"/><Relationship Id="rId13" Type="http://schemas.openxmlformats.org/officeDocument/2006/relationships/hyperlink" Target="http://www.facebook.com/lidlg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team.lidl.g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orate.lidl-hell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user/lidlhell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.lidl.gr/jobs/lidl-up-purchasing-trainee-program-sti-thessaloniki-gr-0139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eam.lidl.gr/kentrika-perifereiaka-grafeia/lidl-up" TargetMode="External"/><Relationship Id="rId14" Type="http://schemas.openxmlformats.org/officeDocument/2006/relationships/hyperlink" Target="http://www.twitter.com/Lidl_Hellas_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FEVRONIA VAZAKA (ΦΕΒΡΩΝΙΑ ΒΑΖΑΚΑ)</cp:lastModifiedBy>
  <cp:revision>8</cp:revision>
  <cp:lastPrinted>2017-09-18T08:53:00Z</cp:lastPrinted>
  <dcterms:created xsi:type="dcterms:W3CDTF">2022-04-15T13:56:00Z</dcterms:created>
  <dcterms:modified xsi:type="dcterms:W3CDTF">2022-04-26T06:30:00Z</dcterms:modified>
</cp:coreProperties>
</file>