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F4044F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647B12B0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E67B2F">
        <w:rPr>
          <w:rFonts w:ascii="Lidl Font Pro" w:hAnsi="Lidl Font Pro" w:cs="Helv"/>
          <w:sz w:val="22"/>
          <w:szCs w:val="22"/>
          <w:lang w:val="el-GR"/>
        </w:rPr>
        <w:t>07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5D035C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18FFCF6E" w:rsidR="0087622A" w:rsidRPr="00F4044F" w:rsidRDefault="00AD6277" w:rsidP="00F4044F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Νέο κατάστημα </w:t>
      </w:r>
      <w:proofErr w:type="spellStart"/>
      <w:r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proofErr w:type="spellEnd"/>
      <w:r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στ</w:t>
      </w:r>
      <w:r w:rsidR="00070B9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η</w:t>
      </w:r>
      <w:r w:rsidR="0002008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070B9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Θάσο</w:t>
      </w:r>
    </w:p>
    <w:p w14:paraId="4D4C9A11" w14:textId="77DBA106" w:rsidR="00355047" w:rsidRPr="00F4044F" w:rsidRDefault="003159BA" w:rsidP="00355047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</w:pP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Πιστή στο αναπτυξιακό της πλάνο, η</w:t>
      </w:r>
      <w:r w:rsidR="00355047"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</w:t>
      </w:r>
      <w:proofErr w:type="spellStart"/>
      <w:r w:rsidR="00355047"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Lidl</w:t>
      </w:r>
      <w:proofErr w:type="spellEnd"/>
      <w:r w:rsidR="00355047"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Ελλάς </w:t>
      </w:r>
      <w:r w:rsidR="00F24831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επεκτείνεται στη νησιωτική χώρα</w:t>
      </w:r>
    </w:p>
    <w:p w14:paraId="1F0C838F" w14:textId="094937AA" w:rsidR="00B922DB" w:rsidRDefault="00883AEE" w:rsidP="00F24831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1" w:name="_Hlk55291287"/>
      <w:bookmarkEnd w:id="0"/>
      <w:r>
        <w:rPr>
          <w:rStyle w:val="lidl-rtefontface-3"/>
          <w:rFonts w:ascii="Lidl Font Pro" w:hAnsi="Lidl Font Pro"/>
          <w:sz w:val="22"/>
          <w:szCs w:val="22"/>
        </w:rPr>
        <w:t>Με στόχο να επεκταθεί και στη νησιωτική χώρα</w:t>
      </w:r>
      <w:r w:rsidR="001973CA">
        <w:rPr>
          <w:rStyle w:val="lidl-rtefontface-3"/>
          <w:rFonts w:ascii="Lidl Font Pro" w:hAnsi="Lidl Font Pro"/>
          <w:sz w:val="22"/>
          <w:szCs w:val="22"/>
        </w:rPr>
        <w:t xml:space="preserve"> και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προσεγγίζοντας</w:t>
      </w:r>
      <w:r w:rsidR="0038134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>ακόμη περισσότερους καταναλωτές, η</w:t>
      </w:r>
      <w:r w:rsidRPr="00883AE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612C9">
        <w:rPr>
          <w:rStyle w:val="lidl-rtefontface-3"/>
          <w:rFonts w:ascii="Lidl Font Pro" w:hAnsi="Lidl Font Pro"/>
          <w:b/>
          <w:bCs/>
          <w:sz w:val="22"/>
          <w:szCs w:val="22"/>
          <w:lang w:val="en-US"/>
        </w:rPr>
        <w:t>Lidl</w:t>
      </w:r>
      <w:r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Ελλάς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εγκαινίασε έ</w:t>
      </w:r>
      <w:r w:rsidR="002B44CE">
        <w:rPr>
          <w:rStyle w:val="lidl-rtefontface-3"/>
          <w:rFonts w:ascii="Lidl Font Pro" w:hAnsi="Lidl Font Pro"/>
          <w:sz w:val="22"/>
          <w:szCs w:val="22"/>
        </w:rPr>
        <w:t>να ν</w:t>
      </w:r>
      <w:r w:rsidR="002B44CE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έο κατάστημα στ</w:t>
      </w:r>
      <w:r w:rsidR="0001674B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ον Λιμένα</w:t>
      </w:r>
      <w:r w:rsidR="002B44CE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Θάσο</w:t>
      </w:r>
      <w:r w:rsidR="0001674B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υ</w:t>
      </w:r>
      <w:r w:rsidR="00D06D6C">
        <w:rPr>
          <w:rStyle w:val="lidl-rtefontface-3"/>
          <w:rFonts w:ascii="Lidl Font Pro" w:hAnsi="Lidl Font Pro"/>
          <w:sz w:val="22"/>
          <w:szCs w:val="22"/>
        </w:rPr>
        <w:t>,</w:t>
      </w:r>
      <w:r w:rsidR="002B44CE">
        <w:rPr>
          <w:rStyle w:val="lidl-rtefontface-3"/>
          <w:rFonts w:ascii="Lidl Font Pro" w:hAnsi="Lidl Font Pro"/>
          <w:sz w:val="22"/>
          <w:szCs w:val="22"/>
        </w:rPr>
        <w:t xml:space="preserve"> την Πέμπτη 7 Απριλίου</w:t>
      </w:r>
      <w:r w:rsidR="0001674B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02008E">
        <w:rPr>
          <w:rStyle w:val="lidl-rtefontface-3"/>
          <w:rFonts w:ascii="Lidl Font Pro" w:hAnsi="Lidl Font Pro"/>
          <w:sz w:val="22"/>
          <w:szCs w:val="22"/>
        </w:rPr>
        <w:t xml:space="preserve">φτάνοντας συνολικά τα </w:t>
      </w:r>
      <w:r w:rsidR="0002008E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229 καταστήματα στην Ελλάδα</w:t>
      </w:r>
      <w:r w:rsidR="0002008E">
        <w:rPr>
          <w:rStyle w:val="lidl-rtefontface-3"/>
          <w:rFonts w:ascii="Lidl Font Pro" w:hAnsi="Lidl Font Pro"/>
          <w:sz w:val="22"/>
          <w:szCs w:val="22"/>
        </w:rPr>
        <w:t xml:space="preserve"> και εδραιώνοντας σταθερά τη θέση της </w:t>
      </w:r>
      <w:r w:rsidR="0002008E" w:rsidRPr="00B628DB">
        <w:rPr>
          <w:rStyle w:val="lidl-rtefontface-3"/>
          <w:rFonts w:ascii="Lidl Font Pro" w:hAnsi="Lidl Font Pro"/>
          <w:sz w:val="22"/>
          <w:szCs w:val="22"/>
        </w:rPr>
        <w:t>στην αγορά</w:t>
      </w:r>
      <w:r w:rsidR="00B922DB" w:rsidRPr="00B628DB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B922DB" w:rsidRPr="00B628DB">
        <w:rPr>
          <w:rStyle w:val="lidl-rtefontface-3"/>
          <w:rFonts w:ascii="Lidl Font Pro" w:hAnsi="Lidl Font Pro"/>
          <w:b/>
          <w:bCs/>
          <w:sz w:val="22"/>
          <w:szCs w:val="22"/>
        </w:rPr>
        <w:t>με μια επένδυση που ξεπερνά τα 7 εκ</w:t>
      </w:r>
      <w:r w:rsidR="00A612C9" w:rsidRPr="00B628DB">
        <w:rPr>
          <w:rStyle w:val="lidl-rtefontface-3"/>
          <w:rFonts w:ascii="Lidl Font Pro" w:hAnsi="Lidl Font Pro"/>
          <w:b/>
          <w:bCs/>
          <w:sz w:val="22"/>
          <w:szCs w:val="22"/>
        </w:rPr>
        <w:t>ατ</w:t>
      </w:r>
      <w:r w:rsidR="00B922DB" w:rsidRPr="00B628DB">
        <w:rPr>
          <w:rStyle w:val="lidl-rtefontface-3"/>
          <w:rFonts w:ascii="Lidl Font Pro" w:hAnsi="Lidl Font Pro"/>
          <w:b/>
          <w:bCs/>
          <w:sz w:val="22"/>
          <w:szCs w:val="22"/>
        </w:rPr>
        <w:t>. ευρώ</w:t>
      </w:r>
      <w:r w:rsidR="00B922DB" w:rsidRPr="00B628DB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10188385" w14:textId="31D3F2FB" w:rsidR="00C67D61" w:rsidRDefault="00C67D61" w:rsidP="00F24831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Το νέο κατάστημα αναπτύσσεται σε έναν </w:t>
      </w:r>
      <w:r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υπερσύγχρονο χώρο πώλησης 1.024 τ.μ., διαθέτει 6 ταμεία και 91 θέσεις στάθμευσης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Pr="00A47E30">
        <w:rPr>
          <w:rStyle w:val="lidl-rtefontface-3"/>
          <w:rFonts w:ascii="Lidl Font Pro" w:hAnsi="Lidl Font Pro"/>
          <w:sz w:val="22"/>
          <w:szCs w:val="22"/>
        </w:rPr>
        <w:t>καθώς και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σταθμό φόρτισης ηλεκτρικών οχημάτων δύο θέσεων, ο οποίος διατίθεται για όλους τους πελάτες του καταστήματος, δωρεάν.</w:t>
      </w:r>
    </w:p>
    <w:p w14:paraId="07048A55" w14:textId="177A363F" w:rsidR="003D1185" w:rsidRDefault="0002008E" w:rsidP="00F24831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Όπως πάντα</w:t>
      </w:r>
      <w:r w:rsidR="006754BE">
        <w:rPr>
          <w:rStyle w:val="lidl-rtefontface-3"/>
          <w:rFonts w:ascii="Lidl Font Pro" w:hAnsi="Lidl Font Pro"/>
          <w:sz w:val="22"/>
          <w:szCs w:val="22"/>
        </w:rPr>
        <w:t>,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η </w:t>
      </w:r>
      <w:r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02008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>Ελλάς</w:t>
      </w:r>
      <w:r w:rsidR="006754BE">
        <w:rPr>
          <w:rStyle w:val="lidl-rtefontface-3"/>
          <w:rFonts w:ascii="Lidl Font Pro" w:hAnsi="Lidl Font Pro"/>
          <w:sz w:val="22"/>
          <w:szCs w:val="22"/>
        </w:rPr>
        <w:t>,</w:t>
      </w:r>
      <w:r w:rsidR="003D1185">
        <w:rPr>
          <w:rStyle w:val="lidl-rtefontface-3"/>
          <w:rFonts w:ascii="Lidl Font Pro" w:hAnsi="Lidl Font Pro"/>
          <w:sz w:val="22"/>
          <w:szCs w:val="22"/>
        </w:rPr>
        <w:t xml:space="preserve"> με σεβασμό στο</w:t>
      </w:r>
      <w:r w:rsidR="009F55FA">
        <w:rPr>
          <w:rStyle w:val="lidl-rtefontface-3"/>
          <w:rFonts w:ascii="Lidl Font Pro" w:hAnsi="Lidl Font Pro"/>
          <w:sz w:val="22"/>
          <w:szCs w:val="22"/>
        </w:rPr>
        <w:t xml:space="preserve">ν ιστορικό και πολεοδομικό χαρακτήρα </w:t>
      </w:r>
      <w:r w:rsidR="003D1185">
        <w:rPr>
          <w:rStyle w:val="lidl-rtefontface-3"/>
          <w:rFonts w:ascii="Lidl Font Pro" w:hAnsi="Lidl Font Pro"/>
          <w:sz w:val="22"/>
          <w:szCs w:val="22"/>
        </w:rPr>
        <w:t xml:space="preserve">του εκάστοτε τόπου δραστηριότητάς της, προσάρμοσε το κτίσμα της, ώστε να ενσωματωθεί ομαλά στο </w:t>
      </w:r>
      <w:r w:rsidR="009F55FA">
        <w:rPr>
          <w:rStyle w:val="lidl-rtefontface-3"/>
          <w:rFonts w:ascii="Lidl Font Pro" w:hAnsi="Lidl Font Pro"/>
          <w:sz w:val="22"/>
          <w:szCs w:val="22"/>
        </w:rPr>
        <w:t xml:space="preserve">δομημένο περιβάλλον της Θάσου και συγκεκριμένα </w:t>
      </w:r>
      <w:r w:rsidR="0017496A">
        <w:rPr>
          <w:rStyle w:val="lidl-rtefontface-3"/>
          <w:rFonts w:ascii="Lidl Font Pro" w:hAnsi="Lidl Font Pro"/>
          <w:sz w:val="22"/>
          <w:szCs w:val="22"/>
        </w:rPr>
        <w:t>στον</w:t>
      </w:r>
      <w:r w:rsidR="009F55FA">
        <w:rPr>
          <w:rStyle w:val="lidl-rtefontface-3"/>
          <w:rFonts w:ascii="Lidl Font Pro" w:hAnsi="Lidl Font Pro"/>
          <w:sz w:val="22"/>
          <w:szCs w:val="22"/>
        </w:rPr>
        <w:t xml:space="preserve"> οικισμ</w:t>
      </w:r>
      <w:r w:rsidR="0017496A">
        <w:rPr>
          <w:rStyle w:val="lidl-rtefontface-3"/>
          <w:rFonts w:ascii="Lidl Font Pro" w:hAnsi="Lidl Font Pro"/>
          <w:sz w:val="22"/>
          <w:szCs w:val="22"/>
        </w:rPr>
        <w:t>ό του</w:t>
      </w:r>
      <w:r w:rsidR="009F55FA">
        <w:rPr>
          <w:rStyle w:val="lidl-rtefontface-3"/>
          <w:rFonts w:ascii="Lidl Font Pro" w:hAnsi="Lidl Font Pro"/>
          <w:sz w:val="22"/>
          <w:szCs w:val="22"/>
        </w:rPr>
        <w:t xml:space="preserve"> Λιμένα,</w:t>
      </w:r>
      <w:r w:rsidR="003D1185">
        <w:rPr>
          <w:rStyle w:val="lidl-rtefontface-3"/>
          <w:rFonts w:ascii="Lidl Font Pro" w:hAnsi="Lidl Font Pro"/>
          <w:sz w:val="22"/>
          <w:szCs w:val="22"/>
        </w:rPr>
        <w:t xml:space="preserve"> που εντάσσεται σε ευρύτερο κηρυγμένο αρχαιολογικό χώρο.  </w:t>
      </w:r>
    </w:p>
    <w:p w14:paraId="51936E78" w14:textId="4FF20022" w:rsidR="009B381B" w:rsidRDefault="00204FF6" w:rsidP="009B381B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Σ</w:t>
      </w:r>
      <w:r w:rsidR="009B381B" w:rsidRPr="009B381B">
        <w:rPr>
          <w:rStyle w:val="lidl-rtefontface-3"/>
          <w:rFonts w:ascii="Lidl Font Pro" w:hAnsi="Lidl Font Pro"/>
          <w:sz w:val="22"/>
          <w:szCs w:val="22"/>
        </w:rPr>
        <w:t>το πλαίσιο ανέγερσης των νέων</w:t>
      </w:r>
      <w:r w:rsidR="00F02092">
        <w:rPr>
          <w:rStyle w:val="lidl-rtefontface-3"/>
          <w:rFonts w:ascii="Lidl Font Pro" w:hAnsi="Lidl Font Pro"/>
          <w:sz w:val="22"/>
          <w:szCs w:val="22"/>
        </w:rPr>
        <w:t xml:space="preserve"> της</w:t>
      </w:r>
      <w:r w:rsidR="009B381B" w:rsidRPr="009B381B">
        <w:rPr>
          <w:rStyle w:val="lidl-rtefontface-3"/>
          <w:rFonts w:ascii="Lidl Font Pro" w:hAnsi="Lidl Font Pro"/>
          <w:sz w:val="22"/>
          <w:szCs w:val="22"/>
        </w:rPr>
        <w:t xml:space="preserve"> καταστημάτων </w:t>
      </w:r>
      <w:r w:rsidR="00F02092">
        <w:rPr>
          <w:rStyle w:val="lidl-rtefontface-3"/>
          <w:rFonts w:ascii="Lidl Font Pro" w:hAnsi="Lidl Font Pro"/>
          <w:sz w:val="22"/>
          <w:szCs w:val="22"/>
        </w:rPr>
        <w:t>η</w:t>
      </w:r>
      <w:r w:rsidR="009B381B" w:rsidRPr="009B381B">
        <w:rPr>
          <w:rStyle w:val="lidl-rtefontface-3"/>
          <w:rFonts w:ascii="Lidl Font Pro" w:hAnsi="Lidl Font Pro"/>
          <w:sz w:val="22"/>
          <w:szCs w:val="22"/>
        </w:rPr>
        <w:t xml:space="preserve"> </w:t>
      </w:r>
      <w:proofErr w:type="spellStart"/>
      <w:r w:rsidR="009B381B" w:rsidRPr="009B381B">
        <w:rPr>
          <w:rStyle w:val="lidl-rtefontface-3"/>
          <w:rFonts w:ascii="Lidl Font Pro" w:hAnsi="Lidl Font Pro"/>
          <w:sz w:val="22"/>
          <w:szCs w:val="22"/>
        </w:rPr>
        <w:t>Lidl</w:t>
      </w:r>
      <w:proofErr w:type="spellEnd"/>
      <w:r w:rsidR="009B381B" w:rsidRPr="009B381B">
        <w:rPr>
          <w:rStyle w:val="lidl-rtefontface-3"/>
          <w:rFonts w:ascii="Lidl Font Pro" w:hAnsi="Lidl Font Pro"/>
          <w:sz w:val="22"/>
          <w:szCs w:val="22"/>
        </w:rPr>
        <w:t xml:space="preserve"> Ελλάς φροντίζει να  βελτιώνει την ενεργειακή της απόδοση</w:t>
      </w:r>
      <w:r w:rsidR="0017496A">
        <w:rPr>
          <w:rStyle w:val="lidl-rtefontface-3"/>
          <w:rFonts w:ascii="Lidl Font Pro" w:hAnsi="Lidl Font Pro"/>
          <w:sz w:val="22"/>
          <w:szCs w:val="22"/>
        </w:rPr>
        <w:t>,</w:t>
      </w:r>
      <w:r w:rsidR="009B381B" w:rsidRPr="009B381B">
        <w:rPr>
          <w:rStyle w:val="lidl-rtefontface-3"/>
          <w:rFonts w:ascii="Lidl Font Pro" w:hAnsi="Lidl Font Pro"/>
          <w:sz w:val="22"/>
          <w:szCs w:val="22"/>
        </w:rPr>
        <w:t xml:space="preserve"> μ</w:t>
      </w:r>
      <w:r w:rsidR="009B381B" w:rsidRPr="00F4044F">
        <w:rPr>
          <w:rStyle w:val="lidl-rtefontface-3"/>
          <w:rFonts w:ascii="Lidl Font Pro" w:hAnsi="Lidl Font Pro"/>
          <w:sz w:val="22"/>
          <w:szCs w:val="22"/>
        </w:rPr>
        <w:t xml:space="preserve">ε στόχο </w:t>
      </w:r>
      <w:r w:rsidR="009B381B">
        <w:rPr>
          <w:rStyle w:val="lidl-rtefontface-3"/>
          <w:rFonts w:ascii="Lidl Font Pro" w:hAnsi="Lidl Font Pro"/>
          <w:sz w:val="22"/>
          <w:szCs w:val="22"/>
        </w:rPr>
        <w:t xml:space="preserve">την </w:t>
      </w:r>
      <w:r w:rsidR="009B381B"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προστασία του περιβάλλοντος</w:t>
      </w:r>
      <w:r w:rsidR="009B381B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F02092">
        <w:rPr>
          <w:rStyle w:val="lidl-rtefontface-3"/>
          <w:rFonts w:ascii="Lidl Font Pro" w:hAnsi="Lidl Font Pro"/>
          <w:sz w:val="22"/>
          <w:szCs w:val="22"/>
        </w:rPr>
        <w:t xml:space="preserve">και τη μείωση του </w:t>
      </w:r>
      <w:r w:rsidR="00113A58">
        <w:rPr>
          <w:rStyle w:val="lidl-rtefontface-3"/>
          <w:rFonts w:ascii="Lidl Font Pro" w:hAnsi="Lidl Font Pro"/>
          <w:sz w:val="22"/>
          <w:szCs w:val="22"/>
        </w:rPr>
        <w:t>ενεργειακού</w:t>
      </w:r>
      <w:r w:rsidR="00F02092">
        <w:rPr>
          <w:rStyle w:val="lidl-rtefontface-3"/>
          <w:rFonts w:ascii="Lidl Font Pro" w:hAnsi="Lidl Font Pro"/>
          <w:sz w:val="22"/>
          <w:szCs w:val="22"/>
        </w:rPr>
        <w:t xml:space="preserve"> της αποτυπώματος. </w:t>
      </w:r>
    </w:p>
    <w:p w14:paraId="15E1E9C7" w14:textId="79610827" w:rsidR="00F24831" w:rsidRDefault="00F02092" w:rsidP="00F24831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Παράλληλα φροντίζει, ώστε μέσα από την γκάμα της να καλύπτει τις ανάγκες και των πιο απαιτητικών πελατών,</w:t>
      </w:r>
      <w:r w:rsidR="00B82440">
        <w:rPr>
          <w:rStyle w:val="lidl-rtefontface-3"/>
          <w:rFonts w:ascii="Lidl Font Pro" w:hAnsi="Lidl Font Pro"/>
          <w:sz w:val="22"/>
          <w:szCs w:val="22"/>
        </w:rPr>
        <w:t xml:space="preserve"> αναβαθμίζοντας συνεχώς την αγοραστική τους εμπειρία</w:t>
      </w:r>
      <w:r w:rsidR="0017496A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B82440">
        <w:rPr>
          <w:rStyle w:val="lidl-rtefontface-3"/>
          <w:rFonts w:ascii="Lidl Font Pro" w:hAnsi="Lidl Font Pro"/>
          <w:sz w:val="22"/>
          <w:szCs w:val="22"/>
        </w:rPr>
        <w:t>δίνοντας βάση στην εντοπιότητα</w:t>
      </w:r>
      <w:r w:rsidR="0036331D">
        <w:rPr>
          <w:rStyle w:val="lidl-rtefontface-3"/>
          <w:rFonts w:ascii="Lidl Font Pro" w:hAnsi="Lidl Font Pro"/>
          <w:sz w:val="22"/>
          <w:szCs w:val="22"/>
        </w:rPr>
        <w:t>, την ποιότητα, τη φρεσκάδα</w:t>
      </w:r>
      <w:r w:rsidR="00113A58">
        <w:rPr>
          <w:rStyle w:val="lidl-rtefontface-3"/>
          <w:rFonts w:ascii="Lidl Font Pro" w:hAnsi="Lidl Font Pro"/>
          <w:sz w:val="22"/>
          <w:szCs w:val="22"/>
        </w:rPr>
        <w:t xml:space="preserve"> των προϊόντων</w:t>
      </w:r>
      <w:r w:rsidR="0036331D">
        <w:rPr>
          <w:rStyle w:val="lidl-rtefontface-3"/>
          <w:rFonts w:ascii="Lidl Font Pro" w:hAnsi="Lidl Font Pro"/>
          <w:sz w:val="22"/>
          <w:szCs w:val="22"/>
        </w:rPr>
        <w:t xml:space="preserve"> και φυσικά εξασφαλίζοντας χαμηλές τιμές. </w:t>
      </w:r>
    </w:p>
    <w:p w14:paraId="219716D1" w14:textId="1D021ABE" w:rsidR="00D06D6C" w:rsidRPr="00045E5E" w:rsidRDefault="00D06D6C" w:rsidP="00D06D6C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lastRenderedPageBreak/>
        <w:t>Επιπλέον, μέσω των νέων σημείων πώλησης, δημιουργεί νέες θέσεις εργασίας και τονώνει την τοπική κοινωνία και οικονομία, ανοίγοντας τον δρόμο για ένα καλύτερο αύριο.</w:t>
      </w:r>
    </w:p>
    <w:p w14:paraId="14EE5787" w14:textId="13C93168" w:rsidR="00B91E42" w:rsidRDefault="00B91E42" w:rsidP="00B91E42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B91E42">
        <w:rPr>
          <w:rStyle w:val="lidl-rtefontface-3"/>
          <w:rFonts w:ascii="Lidl Font Pro" w:hAnsi="Lidl Font Pro"/>
          <w:sz w:val="22"/>
          <w:szCs w:val="22"/>
        </w:rPr>
        <w:t xml:space="preserve">Η ομάδα του καταστήματος της Θάσου, γεμάτη </w:t>
      </w:r>
      <w:r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ενθουσιασμό και πάθος για εξυπηρέτηση</w:t>
      </w:r>
      <w:r w:rsidRPr="00B91E42">
        <w:rPr>
          <w:rStyle w:val="lidl-rtefontface-3"/>
          <w:rFonts w:ascii="Lidl Font Pro" w:hAnsi="Lidl Font Pro"/>
          <w:sz w:val="22"/>
          <w:szCs w:val="22"/>
        </w:rPr>
        <w:t>, είναι έτοιμη να ανταποκριθεί στις ανάγκες των καταναλωτών της περιοχής</w:t>
      </w:r>
      <w:r w:rsidR="00381348">
        <w:rPr>
          <w:rStyle w:val="lidl-rtefontface-3"/>
          <w:rFonts w:ascii="Lidl Font Pro" w:hAnsi="Lidl Font Pro"/>
          <w:sz w:val="22"/>
          <w:szCs w:val="22"/>
        </w:rPr>
        <w:t>,</w:t>
      </w:r>
      <w:r w:rsidRPr="00B91E42">
        <w:rPr>
          <w:rStyle w:val="lidl-rtefontface-3"/>
          <w:rFonts w:ascii="Lidl Font Pro" w:hAnsi="Lidl Font Pro"/>
          <w:sz w:val="22"/>
          <w:szCs w:val="22"/>
        </w:rPr>
        <w:t xml:space="preserve"> προσφέροντάς τους μια </w:t>
      </w:r>
      <w:r w:rsidRPr="00A612C9">
        <w:rPr>
          <w:rStyle w:val="lidl-rtefontface-3"/>
          <w:rFonts w:ascii="Lidl Font Pro" w:hAnsi="Lidl Font Pro"/>
          <w:b/>
          <w:bCs/>
          <w:sz w:val="22"/>
          <w:szCs w:val="22"/>
        </w:rPr>
        <w:t>αναβαθμισμένη αγοραστική εμπειρία</w:t>
      </w:r>
      <w:r w:rsidRPr="00B91E42">
        <w:rPr>
          <w:rStyle w:val="lidl-rtefontface-3"/>
          <w:rFonts w:ascii="Lidl Font Pro" w:hAnsi="Lidl Font Pro"/>
          <w:sz w:val="22"/>
          <w:szCs w:val="22"/>
        </w:rPr>
        <w:t>.</w:t>
      </w:r>
    </w:p>
    <w:bookmarkEnd w:id="1"/>
    <w:p w14:paraId="66C29302" w14:textId="0F59311E" w:rsidR="00C9648C" w:rsidRPr="00D06D6C" w:rsidRDefault="00C9648C" w:rsidP="00D06D6C">
      <w:pPr>
        <w:pStyle w:val="Web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</w:p>
    <w:p w14:paraId="16FCD8E4" w14:textId="2462361C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F4044F" w:rsidRDefault="00B628DB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B628DB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4044F" w:rsidRDefault="00B628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B628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B628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F4044F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D34EF" w14:textId="77777777" w:rsidR="00C95863" w:rsidRDefault="00C95863" w:rsidP="00C15348">
      <w:pPr>
        <w:spacing w:after="0" w:line="240" w:lineRule="auto"/>
      </w:pPr>
      <w:r>
        <w:separator/>
      </w:r>
    </w:p>
  </w:endnote>
  <w:endnote w:type="continuationSeparator" w:id="0">
    <w:p w14:paraId="6E7375C6" w14:textId="77777777" w:rsidR="00C95863" w:rsidRDefault="00C9586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70A98" w14:textId="77777777" w:rsidR="00C95863" w:rsidRDefault="00C95863" w:rsidP="00C15348">
      <w:pPr>
        <w:spacing w:after="0" w:line="240" w:lineRule="auto"/>
      </w:pPr>
      <w:r>
        <w:separator/>
      </w:r>
    </w:p>
  </w:footnote>
  <w:footnote w:type="continuationSeparator" w:id="0">
    <w:p w14:paraId="0A102CDF" w14:textId="77777777" w:rsidR="00C95863" w:rsidRDefault="00C9586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674B"/>
    <w:rsid w:val="00017D87"/>
    <w:rsid w:val="0002008E"/>
    <w:rsid w:val="00020E29"/>
    <w:rsid w:val="00024188"/>
    <w:rsid w:val="00024A8A"/>
    <w:rsid w:val="00024E48"/>
    <w:rsid w:val="000254DA"/>
    <w:rsid w:val="00025EEA"/>
    <w:rsid w:val="00043B51"/>
    <w:rsid w:val="00045E5E"/>
    <w:rsid w:val="00050063"/>
    <w:rsid w:val="00056C27"/>
    <w:rsid w:val="00065BFE"/>
    <w:rsid w:val="00070B94"/>
    <w:rsid w:val="000777FD"/>
    <w:rsid w:val="00080512"/>
    <w:rsid w:val="00081C4A"/>
    <w:rsid w:val="00082066"/>
    <w:rsid w:val="00083507"/>
    <w:rsid w:val="00084703"/>
    <w:rsid w:val="0008608F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1013D5"/>
    <w:rsid w:val="00101915"/>
    <w:rsid w:val="001036A1"/>
    <w:rsid w:val="001135B3"/>
    <w:rsid w:val="00113A58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7496A"/>
    <w:rsid w:val="001910CB"/>
    <w:rsid w:val="001922A9"/>
    <w:rsid w:val="00193AF9"/>
    <w:rsid w:val="00195891"/>
    <w:rsid w:val="00195C13"/>
    <w:rsid w:val="001973CA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4FF6"/>
    <w:rsid w:val="00206469"/>
    <w:rsid w:val="00213B38"/>
    <w:rsid w:val="00220661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44CE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159BA"/>
    <w:rsid w:val="00327746"/>
    <w:rsid w:val="00337A0D"/>
    <w:rsid w:val="00340366"/>
    <w:rsid w:val="00344923"/>
    <w:rsid w:val="00355047"/>
    <w:rsid w:val="00361980"/>
    <w:rsid w:val="0036331D"/>
    <w:rsid w:val="0036664C"/>
    <w:rsid w:val="003674EA"/>
    <w:rsid w:val="00374B9E"/>
    <w:rsid w:val="0037510A"/>
    <w:rsid w:val="00380C9A"/>
    <w:rsid w:val="00381348"/>
    <w:rsid w:val="00397150"/>
    <w:rsid w:val="003A2353"/>
    <w:rsid w:val="003A3948"/>
    <w:rsid w:val="003A54DA"/>
    <w:rsid w:val="003B2665"/>
    <w:rsid w:val="003B3672"/>
    <w:rsid w:val="003C5940"/>
    <w:rsid w:val="003D1185"/>
    <w:rsid w:val="003D2087"/>
    <w:rsid w:val="003D4EBC"/>
    <w:rsid w:val="003E1E63"/>
    <w:rsid w:val="003E22C6"/>
    <w:rsid w:val="003F0FC4"/>
    <w:rsid w:val="003F48D1"/>
    <w:rsid w:val="003F6FD8"/>
    <w:rsid w:val="00404006"/>
    <w:rsid w:val="004041FE"/>
    <w:rsid w:val="00406FF5"/>
    <w:rsid w:val="00413192"/>
    <w:rsid w:val="00415F2D"/>
    <w:rsid w:val="00417F82"/>
    <w:rsid w:val="004339B9"/>
    <w:rsid w:val="00434C16"/>
    <w:rsid w:val="00436EB4"/>
    <w:rsid w:val="00443DFD"/>
    <w:rsid w:val="00447F97"/>
    <w:rsid w:val="004553EB"/>
    <w:rsid w:val="00462BFE"/>
    <w:rsid w:val="0046724D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B7A1B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35C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54BE"/>
    <w:rsid w:val="0068010B"/>
    <w:rsid w:val="0069175B"/>
    <w:rsid w:val="00691F7A"/>
    <w:rsid w:val="00694718"/>
    <w:rsid w:val="006A61C9"/>
    <w:rsid w:val="006B3851"/>
    <w:rsid w:val="006C1700"/>
    <w:rsid w:val="006C5678"/>
    <w:rsid w:val="006D119C"/>
    <w:rsid w:val="006D3B63"/>
    <w:rsid w:val="006D3C9D"/>
    <w:rsid w:val="006E0F2C"/>
    <w:rsid w:val="006E1D0C"/>
    <w:rsid w:val="006E5F73"/>
    <w:rsid w:val="006E7AE4"/>
    <w:rsid w:val="006F0218"/>
    <w:rsid w:val="00701CAF"/>
    <w:rsid w:val="00707043"/>
    <w:rsid w:val="00714E23"/>
    <w:rsid w:val="00716EFC"/>
    <w:rsid w:val="007179B6"/>
    <w:rsid w:val="007268DB"/>
    <w:rsid w:val="00743D12"/>
    <w:rsid w:val="00750CD2"/>
    <w:rsid w:val="007521BD"/>
    <w:rsid w:val="00752478"/>
    <w:rsid w:val="00753B67"/>
    <w:rsid w:val="00753E5B"/>
    <w:rsid w:val="00770442"/>
    <w:rsid w:val="00772E7A"/>
    <w:rsid w:val="00774FD9"/>
    <w:rsid w:val="0078031A"/>
    <w:rsid w:val="00784E92"/>
    <w:rsid w:val="007959B4"/>
    <w:rsid w:val="007A1A19"/>
    <w:rsid w:val="007A5350"/>
    <w:rsid w:val="007A6132"/>
    <w:rsid w:val="007A6405"/>
    <w:rsid w:val="007A7908"/>
    <w:rsid w:val="007B0345"/>
    <w:rsid w:val="007B19D1"/>
    <w:rsid w:val="007B2386"/>
    <w:rsid w:val="007B3EDF"/>
    <w:rsid w:val="007C0240"/>
    <w:rsid w:val="007C71F6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3AE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167F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B381B"/>
    <w:rsid w:val="009C2622"/>
    <w:rsid w:val="009C469A"/>
    <w:rsid w:val="009C4F79"/>
    <w:rsid w:val="009C513E"/>
    <w:rsid w:val="009C679A"/>
    <w:rsid w:val="009C73CA"/>
    <w:rsid w:val="009C75B8"/>
    <w:rsid w:val="009D1D5F"/>
    <w:rsid w:val="009D24A2"/>
    <w:rsid w:val="009D4057"/>
    <w:rsid w:val="009E3157"/>
    <w:rsid w:val="009E384A"/>
    <w:rsid w:val="009F24C7"/>
    <w:rsid w:val="009F2A0C"/>
    <w:rsid w:val="009F55FA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12C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7F1A"/>
    <w:rsid w:val="00B6154A"/>
    <w:rsid w:val="00B628DB"/>
    <w:rsid w:val="00B6312D"/>
    <w:rsid w:val="00B722FD"/>
    <w:rsid w:val="00B74D15"/>
    <w:rsid w:val="00B766EF"/>
    <w:rsid w:val="00B77CFD"/>
    <w:rsid w:val="00B82440"/>
    <w:rsid w:val="00B83C88"/>
    <w:rsid w:val="00B91E42"/>
    <w:rsid w:val="00B922DB"/>
    <w:rsid w:val="00B935FF"/>
    <w:rsid w:val="00B9382D"/>
    <w:rsid w:val="00B96A7F"/>
    <w:rsid w:val="00B97B64"/>
    <w:rsid w:val="00B97C9F"/>
    <w:rsid w:val="00BA206A"/>
    <w:rsid w:val="00BC19EC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7C55"/>
    <w:rsid w:val="00C1031B"/>
    <w:rsid w:val="00C13871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7D61"/>
    <w:rsid w:val="00C71500"/>
    <w:rsid w:val="00C74964"/>
    <w:rsid w:val="00C7574F"/>
    <w:rsid w:val="00C77748"/>
    <w:rsid w:val="00C820AB"/>
    <w:rsid w:val="00C92E65"/>
    <w:rsid w:val="00C95863"/>
    <w:rsid w:val="00C9648C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06D6C"/>
    <w:rsid w:val="00D112A2"/>
    <w:rsid w:val="00D11BB6"/>
    <w:rsid w:val="00D13352"/>
    <w:rsid w:val="00D138CB"/>
    <w:rsid w:val="00D15E9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2313"/>
    <w:rsid w:val="00E64C60"/>
    <w:rsid w:val="00E665E4"/>
    <w:rsid w:val="00E66A45"/>
    <w:rsid w:val="00E67B2F"/>
    <w:rsid w:val="00E70986"/>
    <w:rsid w:val="00E72BBE"/>
    <w:rsid w:val="00E7331F"/>
    <w:rsid w:val="00E87F7F"/>
    <w:rsid w:val="00E902A0"/>
    <w:rsid w:val="00E96BFD"/>
    <w:rsid w:val="00EA5F85"/>
    <w:rsid w:val="00EA7CE4"/>
    <w:rsid w:val="00EB24BC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02092"/>
    <w:rsid w:val="00F07AEC"/>
    <w:rsid w:val="00F1451A"/>
    <w:rsid w:val="00F15131"/>
    <w:rsid w:val="00F17E59"/>
    <w:rsid w:val="00F24831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48</cp:revision>
  <cp:lastPrinted>2017-09-18T08:53:00Z</cp:lastPrinted>
  <dcterms:created xsi:type="dcterms:W3CDTF">2022-02-03T13:51:00Z</dcterms:created>
  <dcterms:modified xsi:type="dcterms:W3CDTF">2022-04-05T15:26:00Z</dcterms:modified>
</cp:coreProperties>
</file>