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5598" w14:textId="77777777" w:rsidR="00803086" w:rsidRPr="007114DD" w:rsidRDefault="00803086" w:rsidP="0080308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13802776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C80247">
        <w:rPr>
          <w:rFonts w:ascii="Lidl Font Pro" w:hAnsi="Lidl Font Pro" w:cs="Helv"/>
          <w:sz w:val="22"/>
          <w:szCs w:val="22"/>
          <w:lang w:val="el-GR"/>
        </w:rPr>
        <w:t>02</w:t>
      </w:r>
      <w:r w:rsidR="00830899">
        <w:rPr>
          <w:rFonts w:ascii="Lidl Font Pro" w:hAnsi="Lidl Font Pro" w:cs="Helv"/>
          <w:sz w:val="22"/>
          <w:szCs w:val="22"/>
          <w:lang w:val="el-GR"/>
        </w:rPr>
        <w:t>/0</w:t>
      </w:r>
      <w:r w:rsidR="00C80247">
        <w:rPr>
          <w:rFonts w:ascii="Lidl Font Pro" w:hAnsi="Lidl Font Pro" w:cs="Helv"/>
          <w:sz w:val="22"/>
          <w:szCs w:val="22"/>
          <w:lang w:val="el-GR"/>
        </w:rPr>
        <w:t>7</w:t>
      </w:r>
      <w:r w:rsidR="00830899">
        <w:rPr>
          <w:rFonts w:ascii="Lidl Font Pro" w:hAnsi="Lidl Font Pro" w:cs="Helv"/>
          <w:sz w:val="22"/>
          <w:szCs w:val="22"/>
          <w:lang w:val="el-GR"/>
        </w:rPr>
        <w:t>/2020</w:t>
      </w:r>
    </w:p>
    <w:p w14:paraId="4093ED0F" w14:textId="5B3F7671" w:rsidR="002C6916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CAFBF2B" w14:textId="77777777" w:rsidR="00803086" w:rsidRPr="00380C9A" w:rsidRDefault="00803086" w:rsidP="001C4340">
      <w:pPr>
        <w:pStyle w:val="EinfAbs"/>
        <w:spacing w:line="276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35DC9BF7" w14:textId="6B582E5E" w:rsidR="000D67DA" w:rsidRDefault="00824AFD" w:rsidP="00064E31">
      <w:pPr>
        <w:spacing w:after="12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«</w:t>
      </w:r>
      <w:r w:rsidR="0064123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ΤΟ ΠΛΑΣΤΙΚΟ ΔΕΝ ΕΙΝΑΙ ΣΤΗ ΦΥΣΗ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ΜΑΣ»: ΤΟ ΜΗΝΥΜΑ ΤΗΣ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824AF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ΜΕ ΑΦΟΡΜΗ ΤΗΝ ΠΑΓΚΟΣΜΙΑ ΗΜΕΡΑ ΚΑΤΑ ΤΗΣ ΠΛΑΣΤΙΚΗΣ ΣΑΚΟΥΛΑΣ </w:t>
      </w:r>
    </w:p>
    <w:p w14:paraId="287F4309" w14:textId="17737503" w:rsidR="000D67DA" w:rsidRPr="007775AF" w:rsidRDefault="00F64C6D" w:rsidP="000D67DA">
      <w:pPr>
        <w:autoSpaceDE w:val="0"/>
        <w:autoSpaceDN w:val="0"/>
        <w:adjustRightInd w:val="0"/>
        <w:spacing w:before="100" w:beforeAutospacing="1" w:after="120" w:line="360" w:lineRule="auto"/>
        <w:rPr>
          <w:rFonts w:ascii="Lidl Font Pro" w:hAnsi="Lidl Font Pro"/>
          <w:b/>
          <w:bCs/>
          <w:color w:val="1F497D" w:themeColor="text2"/>
          <w:lang w:val="el-GR"/>
        </w:rPr>
      </w:pPr>
      <w:r w:rsidRPr="007775AF">
        <w:rPr>
          <w:rFonts w:ascii="Lidl Font Pro" w:hAnsi="Lidl Font Pro"/>
          <w:b/>
          <w:bCs/>
          <w:color w:val="1F497D" w:themeColor="text2"/>
          <w:lang w:val="el-GR"/>
        </w:rPr>
        <w:t xml:space="preserve">Απέσυρε πρώτη </w:t>
      </w:r>
      <w:r w:rsidR="000D67DA" w:rsidRPr="007775AF">
        <w:rPr>
          <w:rFonts w:ascii="Lidl Font Pro" w:hAnsi="Lidl Font Pro"/>
          <w:b/>
          <w:bCs/>
          <w:color w:val="1F497D" w:themeColor="text2"/>
          <w:lang w:val="el-GR"/>
        </w:rPr>
        <w:t xml:space="preserve">την πλαστική σακούλα μίας χρήσης το 2018 και έκτοτε εξοικονομεί ετησίως 842 τόνους πλαστικού. </w:t>
      </w:r>
    </w:p>
    <w:p w14:paraId="179F1513" w14:textId="30F7AB9C" w:rsidR="00F60AB8" w:rsidRDefault="00086B7D" w:rsidP="0064123B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</w:t>
      </w:r>
      <w:r w:rsidRPr="0064123B">
        <w:rPr>
          <w:rFonts w:ascii="Lidl Font Pro" w:hAnsi="Lidl Font Pro"/>
          <w:color w:val="000000" w:themeColor="text1"/>
          <w:lang w:val="en-US"/>
        </w:rPr>
        <w:t>Lidl</w:t>
      </w:r>
      <w:r w:rsidRPr="0064123B">
        <w:rPr>
          <w:rFonts w:ascii="Lidl Font Pro" w:hAnsi="Lidl Font Pro"/>
          <w:color w:val="000000" w:themeColor="text1"/>
          <w:lang w:val="el-GR"/>
        </w:rPr>
        <w:t xml:space="preserve"> Ελλάς</w:t>
      </w:r>
      <w:r>
        <w:rPr>
          <w:rFonts w:ascii="Lidl Font Pro" w:hAnsi="Lidl Font Pro"/>
          <w:color w:val="000000" w:themeColor="text1"/>
          <w:lang w:val="el-GR"/>
        </w:rPr>
        <w:t>, σ</w:t>
      </w:r>
      <w:r w:rsidR="00D8361A" w:rsidRPr="0064123B">
        <w:rPr>
          <w:rFonts w:ascii="Lidl Font Pro" w:hAnsi="Lidl Font Pro"/>
          <w:color w:val="000000" w:themeColor="text1"/>
          <w:lang w:val="el-GR"/>
        </w:rPr>
        <w:t>το πλαίσιο του προγράμματ</w:t>
      </w:r>
      <w:r>
        <w:rPr>
          <w:rFonts w:ascii="Lidl Font Pro" w:hAnsi="Lidl Font Pro"/>
          <w:color w:val="000000" w:themeColor="text1"/>
          <w:lang w:val="el-GR"/>
        </w:rPr>
        <w:t xml:space="preserve">ος </w:t>
      </w:r>
      <w:r w:rsidR="00D8361A" w:rsidRPr="0064123B">
        <w:rPr>
          <w:rFonts w:ascii="Lidl Font Pro" w:hAnsi="Lidl Font Pro"/>
          <w:color w:val="000000" w:themeColor="text1"/>
          <w:lang w:val="el-GR"/>
        </w:rPr>
        <w:t>Εταιρικής Υπευθυνότητας</w:t>
      </w:r>
      <w:r>
        <w:rPr>
          <w:rFonts w:ascii="Lidl Font Pro" w:hAnsi="Lidl Font Pro"/>
          <w:color w:val="000000" w:themeColor="text1"/>
          <w:lang w:val="el-GR"/>
        </w:rPr>
        <w:t xml:space="preserve"> που ακολουθεί</w:t>
      </w:r>
      <w:r w:rsidR="00D8361A" w:rsidRPr="0064123B">
        <w:rPr>
          <w:rFonts w:ascii="Lidl Font Pro" w:hAnsi="Lidl Font Pro"/>
          <w:color w:val="000000" w:themeColor="text1"/>
          <w:lang w:val="el-GR"/>
        </w:rPr>
        <w:t xml:space="preserve">, </w:t>
      </w:r>
      <w:r w:rsidR="00780160" w:rsidRPr="0064123B">
        <w:rPr>
          <w:rFonts w:ascii="Lidl Font Pro" w:hAnsi="Lidl Font Pro"/>
          <w:color w:val="000000" w:themeColor="text1"/>
          <w:lang w:val="el-GR"/>
        </w:rPr>
        <w:t xml:space="preserve"> συμμετέχει στην </w:t>
      </w:r>
      <w:r w:rsidR="009B461E" w:rsidRPr="0064123B">
        <w:rPr>
          <w:rFonts w:ascii="Lidl Font Pro" w:hAnsi="Lidl Font Pro"/>
          <w:color w:val="000000" w:themeColor="text1"/>
          <w:lang w:val="el-GR"/>
        </w:rPr>
        <w:t>Π</w:t>
      </w:r>
      <w:r w:rsidR="00780160" w:rsidRPr="0064123B">
        <w:rPr>
          <w:rFonts w:ascii="Lidl Font Pro" w:hAnsi="Lidl Font Pro"/>
          <w:color w:val="000000" w:themeColor="text1"/>
          <w:lang w:val="el-GR"/>
        </w:rPr>
        <w:t xml:space="preserve">αγκόσμια </w:t>
      </w:r>
      <w:r w:rsidR="009B461E" w:rsidRPr="0064123B">
        <w:rPr>
          <w:rFonts w:ascii="Lidl Font Pro" w:hAnsi="Lidl Font Pro"/>
          <w:color w:val="000000" w:themeColor="text1"/>
          <w:lang w:val="el-GR"/>
        </w:rPr>
        <w:t>Η</w:t>
      </w:r>
      <w:r w:rsidR="00780160" w:rsidRPr="0064123B">
        <w:rPr>
          <w:rFonts w:ascii="Lidl Font Pro" w:hAnsi="Lidl Font Pro"/>
          <w:color w:val="000000" w:themeColor="text1"/>
          <w:lang w:val="el-GR"/>
        </w:rPr>
        <w:t xml:space="preserve">μέρα </w:t>
      </w:r>
      <w:r w:rsidR="009B461E" w:rsidRPr="0064123B">
        <w:rPr>
          <w:rFonts w:ascii="Lidl Font Pro" w:hAnsi="Lidl Font Pro"/>
          <w:color w:val="000000" w:themeColor="text1"/>
          <w:lang w:val="el-GR"/>
        </w:rPr>
        <w:t>Κ</w:t>
      </w:r>
      <w:r w:rsidR="00780160" w:rsidRPr="0064123B">
        <w:rPr>
          <w:rFonts w:ascii="Lidl Font Pro" w:hAnsi="Lidl Font Pro"/>
          <w:color w:val="000000" w:themeColor="text1"/>
          <w:lang w:val="el-GR"/>
        </w:rPr>
        <w:t xml:space="preserve">ατά της </w:t>
      </w:r>
      <w:r w:rsidR="009B461E" w:rsidRPr="0064123B">
        <w:rPr>
          <w:rFonts w:ascii="Lidl Font Pro" w:hAnsi="Lidl Font Pro"/>
          <w:color w:val="000000" w:themeColor="text1"/>
          <w:lang w:val="el-GR"/>
        </w:rPr>
        <w:t>Π</w:t>
      </w:r>
      <w:r w:rsidR="00780160" w:rsidRPr="0064123B">
        <w:rPr>
          <w:rFonts w:ascii="Lidl Font Pro" w:hAnsi="Lidl Font Pro"/>
          <w:color w:val="000000" w:themeColor="text1"/>
          <w:lang w:val="el-GR"/>
        </w:rPr>
        <w:t xml:space="preserve">λαστικής </w:t>
      </w:r>
      <w:r w:rsidR="009B461E" w:rsidRPr="0064123B">
        <w:rPr>
          <w:rFonts w:ascii="Lidl Font Pro" w:hAnsi="Lidl Font Pro"/>
          <w:color w:val="000000" w:themeColor="text1"/>
          <w:lang w:val="el-GR"/>
        </w:rPr>
        <w:t>Σ</w:t>
      </w:r>
      <w:r w:rsidR="00780160" w:rsidRPr="0064123B">
        <w:rPr>
          <w:rFonts w:ascii="Lidl Font Pro" w:hAnsi="Lidl Font Pro"/>
          <w:color w:val="000000" w:themeColor="text1"/>
          <w:lang w:val="el-GR"/>
        </w:rPr>
        <w:t xml:space="preserve">ακούλας, αποδεικνύοντας για ακόμη μία φορά πως πρωτοστατεί στη μάχη </w:t>
      </w:r>
      <w:r w:rsidR="007D07C9" w:rsidRPr="0064123B">
        <w:rPr>
          <w:rFonts w:ascii="Lidl Font Pro" w:hAnsi="Lidl Font Pro"/>
          <w:color w:val="000000" w:themeColor="text1"/>
          <w:lang w:val="el-GR"/>
        </w:rPr>
        <w:t>για την προστασία του περιβάλλοντος</w:t>
      </w:r>
      <w:r w:rsidR="00780160" w:rsidRPr="0064123B">
        <w:rPr>
          <w:rFonts w:ascii="Lidl Font Pro" w:hAnsi="Lidl Font Pro"/>
          <w:color w:val="000000" w:themeColor="text1"/>
          <w:lang w:val="el-GR"/>
        </w:rPr>
        <w:t>.</w:t>
      </w:r>
    </w:p>
    <w:p w14:paraId="79F00851" w14:textId="22EDDADF" w:rsidR="00D8361A" w:rsidRDefault="00D8361A" w:rsidP="00D8361A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Την Παρασκευή 3 Ιουλίου με </w:t>
      </w:r>
      <w:r w:rsidRPr="0064123B">
        <w:rPr>
          <w:rFonts w:ascii="Lidl Font Pro" w:hAnsi="Lidl Font Pro"/>
          <w:color w:val="000000" w:themeColor="text1"/>
          <w:lang w:val="el-GR"/>
        </w:rPr>
        <w:t>αγορές άνω τ</w:t>
      </w:r>
      <w:r>
        <w:rPr>
          <w:rFonts w:ascii="Lidl Font Pro" w:hAnsi="Lidl Font Pro"/>
          <w:color w:val="000000" w:themeColor="text1"/>
          <w:lang w:val="el-GR"/>
        </w:rPr>
        <w:t>ων</w:t>
      </w:r>
      <w:r w:rsidRPr="0064123B">
        <w:rPr>
          <w:rFonts w:ascii="Lidl Font Pro" w:hAnsi="Lidl Font Pro"/>
          <w:color w:val="000000" w:themeColor="text1"/>
          <w:lang w:val="el-GR"/>
        </w:rPr>
        <w:t xml:space="preserve"> 20€ από τα καταστήματά </w:t>
      </w:r>
      <w:r>
        <w:rPr>
          <w:rFonts w:ascii="Lidl Font Pro" w:hAnsi="Lidl Font Pro"/>
          <w:color w:val="000000" w:themeColor="text1"/>
          <w:lang w:val="el-GR"/>
        </w:rPr>
        <w:t xml:space="preserve">της και </w:t>
      </w:r>
      <w:r w:rsidRPr="0064123B">
        <w:rPr>
          <w:rFonts w:ascii="Lidl Font Pro" w:hAnsi="Lidl Font Pro"/>
          <w:color w:val="000000" w:themeColor="text1"/>
          <w:lang w:val="el-GR"/>
        </w:rPr>
        <w:t xml:space="preserve">μέχρι εξαντλήσεως των αποθεμάτων, </w:t>
      </w:r>
      <w:r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</w:rPr>
        <w:t>Lidl</w:t>
      </w:r>
      <w:r w:rsidRPr="00D8361A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χαρίζει στους καταναλωτές </w:t>
      </w:r>
      <w:r w:rsidRPr="0064123B">
        <w:rPr>
          <w:rFonts w:ascii="Lidl Font Pro" w:hAnsi="Lidl Font Pro"/>
          <w:color w:val="000000" w:themeColor="text1"/>
          <w:lang w:val="el-GR"/>
        </w:rPr>
        <w:t>μία πάνινη τσάντα πολλαπλών χρήσεων</w:t>
      </w:r>
      <w:r w:rsidR="00895BFD">
        <w:rPr>
          <w:rFonts w:ascii="Lidl Font Pro" w:hAnsi="Lidl Font Pro"/>
          <w:color w:val="000000" w:themeColor="text1"/>
          <w:lang w:val="el-GR"/>
        </w:rPr>
        <w:t xml:space="preserve">, </w:t>
      </w:r>
      <w:r w:rsidR="00895BFD" w:rsidRPr="00895BFD">
        <w:rPr>
          <w:rFonts w:ascii="Lidl Font Pro" w:hAnsi="Lidl Font Pro"/>
          <w:color w:val="000000" w:themeColor="text1"/>
          <w:lang w:val="el-GR"/>
        </w:rPr>
        <w:t>δίνοντας το έναυσμα για τον αγώνα κατά του πλαστικού.</w:t>
      </w:r>
    </w:p>
    <w:p w14:paraId="6633DEC7" w14:textId="2B94915B" w:rsidR="00D8361A" w:rsidRPr="00895BFD" w:rsidRDefault="00D8361A" w:rsidP="0064123B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8361A">
        <w:rPr>
          <w:rFonts w:ascii="Lidl Font Pro" w:hAnsi="Lidl Font Pro"/>
          <w:lang w:val="el-GR"/>
        </w:rPr>
        <w:t>Η ενέργεια αυτή αποτελεί μέρος του REset Plastic, της διεθνούς στρατηγικής του ομίλου Schwarz για το πλαστικό</w:t>
      </w:r>
      <w:r w:rsidR="00D8067A" w:rsidRPr="00D8067A">
        <w:rPr>
          <w:rFonts w:ascii="Lidl Font Pro" w:hAnsi="Lidl Font Pro"/>
          <w:lang w:val="el-GR"/>
        </w:rPr>
        <w:t xml:space="preserve"> </w:t>
      </w:r>
      <w:r w:rsidRPr="00D8361A">
        <w:rPr>
          <w:rFonts w:ascii="Lidl Font Pro" w:hAnsi="Lidl Font Pro"/>
          <w:lang w:val="el-GR"/>
        </w:rPr>
        <w:t xml:space="preserve">και συγκεκριμένα </w:t>
      </w:r>
      <w:r w:rsidR="009B0C01">
        <w:rPr>
          <w:rFonts w:ascii="Lidl Font Pro" w:hAnsi="Lidl Font Pro"/>
          <w:lang w:val="el-GR"/>
        </w:rPr>
        <w:t xml:space="preserve">ανήκει </w:t>
      </w:r>
      <w:bookmarkStart w:id="1" w:name="_GoBack"/>
      <w:bookmarkEnd w:id="1"/>
      <w:r w:rsidRPr="00D8361A">
        <w:rPr>
          <w:rFonts w:ascii="Lidl Font Pro" w:hAnsi="Lidl Font Pro"/>
          <w:lang w:val="el-GR"/>
        </w:rPr>
        <w:t>στο πεδίο δράσης RE</w:t>
      </w:r>
      <w:r w:rsidR="001B48B2">
        <w:rPr>
          <w:rFonts w:ascii="Lidl Font Pro" w:hAnsi="Lidl Font Pro"/>
        </w:rPr>
        <w:t>duc</w:t>
      </w:r>
      <w:r w:rsidRPr="00D8361A">
        <w:rPr>
          <w:rFonts w:ascii="Lidl Font Pro" w:hAnsi="Lidl Font Pro"/>
          <w:lang w:val="el-GR"/>
        </w:rPr>
        <w:t>e για τη</w:t>
      </w:r>
      <w:r w:rsidR="001B48B2" w:rsidRPr="001B48B2">
        <w:rPr>
          <w:rFonts w:ascii="Lidl Font Pro" w:hAnsi="Lidl Font Pro"/>
          <w:lang w:val="el-GR"/>
        </w:rPr>
        <w:t xml:space="preserve"> </w:t>
      </w:r>
      <w:r w:rsidR="001B48B2">
        <w:rPr>
          <w:rFonts w:ascii="Lidl Font Pro" w:hAnsi="Lidl Font Pro"/>
          <w:lang w:val="el-GR"/>
        </w:rPr>
        <w:t>μ</w:t>
      </w:r>
      <w:r w:rsidR="001B48B2" w:rsidRPr="001B48B2">
        <w:rPr>
          <w:rFonts w:ascii="Lidl Font Pro" w:hAnsi="Lidl Font Pro"/>
          <w:lang w:val="el-GR"/>
        </w:rPr>
        <w:t>είωση χρήσης πλαστικού όπου είναι εφικτό και βιώσιμο</w:t>
      </w:r>
      <w:r w:rsidRPr="00D8361A">
        <w:rPr>
          <w:rFonts w:ascii="Lidl Font Pro" w:hAnsi="Lidl Font Pro"/>
          <w:lang w:val="el-GR"/>
        </w:rPr>
        <w:t xml:space="preserve">. </w:t>
      </w:r>
    </w:p>
    <w:p w14:paraId="4A60D584" w14:textId="7ED5ABFC" w:rsidR="007D07C9" w:rsidRPr="0064123B" w:rsidRDefault="007D07C9" w:rsidP="0064123B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64123B">
        <w:rPr>
          <w:rFonts w:ascii="Lidl Font Pro" w:hAnsi="Lidl Font Pro"/>
        </w:rPr>
        <w:t>O</w:t>
      </w:r>
      <w:r w:rsidRPr="0064123B">
        <w:rPr>
          <w:rFonts w:ascii="Lidl Font Pro" w:hAnsi="Lidl Font Pro"/>
          <w:lang w:val="el-GR"/>
        </w:rPr>
        <w:t xml:space="preserve"> όμιλος Schwarz</w:t>
      </w:r>
      <w:r w:rsidR="00F60AB8" w:rsidRPr="0064123B">
        <w:rPr>
          <w:rFonts w:ascii="Lidl Font Pro" w:hAnsi="Lidl Font Pro"/>
          <w:lang w:val="el-GR"/>
        </w:rPr>
        <w:t xml:space="preserve"> μ</w:t>
      </w:r>
      <w:r w:rsidRPr="0064123B">
        <w:rPr>
          <w:rFonts w:ascii="Lidl Font Pro" w:hAnsi="Lidl Font Pro"/>
          <w:lang w:val="el-GR"/>
        </w:rPr>
        <w:t xml:space="preserve">ε την πρωτοβουλία </w:t>
      </w:r>
      <w:r w:rsidRPr="0064123B">
        <w:rPr>
          <w:rFonts w:ascii="Lidl Font Pro" w:hAnsi="Lidl Font Pro"/>
          <w:b/>
          <w:lang w:val="el-GR"/>
        </w:rPr>
        <w:t>REset Plastic</w:t>
      </w:r>
      <w:r w:rsidR="00F557F3" w:rsidRPr="0064123B">
        <w:rPr>
          <w:rFonts w:ascii="Lidl Font Pro" w:hAnsi="Lidl Font Pro"/>
          <w:b/>
          <w:lang w:val="el-GR"/>
        </w:rPr>
        <w:t>,</w:t>
      </w:r>
      <w:r w:rsidRPr="0064123B">
        <w:rPr>
          <w:rFonts w:ascii="Lidl Font Pro" w:hAnsi="Lidl Font Pro"/>
          <w:b/>
          <w:lang w:val="el-GR"/>
        </w:rPr>
        <w:t xml:space="preserve"> </w:t>
      </w:r>
      <w:r w:rsidRPr="0064123B">
        <w:rPr>
          <w:rFonts w:ascii="Lidl Font Pro" w:hAnsi="Lidl Font Pro"/>
          <w:bCs/>
          <w:lang w:val="el-GR"/>
        </w:rPr>
        <w:t xml:space="preserve">στην οποία συμμετέχει και η </w:t>
      </w:r>
      <w:r w:rsidRPr="0064123B">
        <w:rPr>
          <w:rFonts w:ascii="Lidl Font Pro" w:hAnsi="Lidl Font Pro"/>
          <w:bCs/>
          <w:lang w:val="en-US"/>
        </w:rPr>
        <w:t>Lidl</w:t>
      </w:r>
      <w:r w:rsidRPr="0064123B">
        <w:rPr>
          <w:rFonts w:ascii="Lidl Font Pro" w:hAnsi="Lidl Font Pro"/>
          <w:bCs/>
          <w:lang w:val="el-GR"/>
        </w:rPr>
        <w:t xml:space="preserve"> Ελλάς</w:t>
      </w:r>
      <w:r w:rsidRPr="0064123B">
        <w:rPr>
          <w:rFonts w:ascii="Lidl Font Pro" w:hAnsi="Lidl Font Pro"/>
          <w:lang w:val="el-GR"/>
        </w:rPr>
        <w:t>, έχει αναπτύξει μια ολιστική στρατηγική που περιλαμβάνει πέντε τομείς δράσης</w:t>
      </w:r>
      <w:r w:rsidR="00F60AB8" w:rsidRPr="0064123B">
        <w:rPr>
          <w:rFonts w:ascii="Lidl Font Pro" w:hAnsi="Lidl Font Pro"/>
          <w:lang w:val="el-GR"/>
        </w:rPr>
        <w:t xml:space="preserve">. </w:t>
      </w:r>
      <w:r w:rsidRPr="0064123B">
        <w:rPr>
          <w:rFonts w:ascii="Lidl Font Pro" w:hAnsi="Lidl Font Pro"/>
          <w:lang w:val="el-GR"/>
        </w:rPr>
        <w:t>Έτσι μειώνεται η χρήση του πλαστικού και κλείνει ο κύκλος στο πλαίσιο της κυκλικής οικονομίας.</w:t>
      </w:r>
    </w:p>
    <w:p w14:paraId="1ACCA796" w14:textId="77777777" w:rsidR="007D07C9" w:rsidRPr="0064123B" w:rsidRDefault="007D07C9" w:rsidP="0064123B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64123B">
        <w:rPr>
          <w:rFonts w:ascii="Lidl Font Pro" w:hAnsi="Lidl Font Pro"/>
          <w:lang w:val="el-GR"/>
        </w:rPr>
        <w:t xml:space="preserve">Τα πεδία δράσης της πρωτοβουλίας </w:t>
      </w:r>
      <w:r w:rsidRPr="0064123B">
        <w:rPr>
          <w:rFonts w:ascii="Lidl Font Pro" w:hAnsi="Lidl Font Pro"/>
          <w:b/>
          <w:lang w:val="el-GR"/>
        </w:rPr>
        <w:t>REset Plastic</w:t>
      </w:r>
      <w:r w:rsidRPr="0064123B">
        <w:rPr>
          <w:rFonts w:ascii="Lidl Font Pro" w:hAnsi="Lidl Font Pro"/>
          <w:lang w:val="el-GR"/>
        </w:rPr>
        <w:t xml:space="preserve"> είναι τα εξής:</w:t>
      </w:r>
    </w:p>
    <w:p w14:paraId="7BE23E7A" w14:textId="77777777" w:rsidR="001B48B2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b/>
          <w:lang w:val="el-GR"/>
        </w:rPr>
        <w:lastRenderedPageBreak/>
        <w:t>REduce / Μείωση</w:t>
      </w:r>
      <w:bookmarkStart w:id="2" w:name="_Hlk44436018"/>
    </w:p>
    <w:p w14:paraId="6D089816" w14:textId="1C1C11C4" w:rsidR="007D07C9" w:rsidRPr="001B48B2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lang w:val="el-GR"/>
        </w:rPr>
        <w:t>Μείωση χρήσης πλαστικού όπου είναι εφικτό και βιώσιμο</w:t>
      </w:r>
    </w:p>
    <w:bookmarkEnd w:id="2"/>
    <w:p w14:paraId="373F43E9" w14:textId="77777777" w:rsidR="007D07C9" w:rsidRPr="0064123B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b/>
          <w:lang w:val="el-GR"/>
        </w:rPr>
        <w:t>REdesign / (Επανα)σχεδιασμός</w:t>
      </w:r>
    </w:p>
    <w:p w14:paraId="111D2215" w14:textId="77777777" w:rsidR="007D07C9" w:rsidRPr="0064123B" w:rsidRDefault="007D07C9" w:rsidP="001B48B2">
      <w:pPr>
        <w:spacing w:after="0" w:line="360" w:lineRule="auto"/>
        <w:jc w:val="both"/>
        <w:rPr>
          <w:rFonts w:ascii="Lidl Font Pro" w:hAnsi="Lidl Font Pro"/>
          <w:lang w:val="el-GR"/>
        </w:rPr>
      </w:pPr>
      <w:r w:rsidRPr="0064123B">
        <w:rPr>
          <w:rFonts w:ascii="Lidl Font Pro" w:hAnsi="Lidl Font Pro"/>
          <w:lang w:val="el-GR"/>
        </w:rPr>
        <w:t>(Επανα)σχεδιασμός προϊόντων ώστε να είναι ανακυκλώσιμα και να κλείνει ο κύκλος στο πλαίσιο της κυκλικής οικονομίας</w:t>
      </w:r>
    </w:p>
    <w:p w14:paraId="18B2139D" w14:textId="77777777" w:rsidR="007D07C9" w:rsidRPr="0064123B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b/>
          <w:lang w:val="el-GR"/>
        </w:rPr>
        <w:t>REcycle / Ανακύκλωση</w:t>
      </w:r>
    </w:p>
    <w:p w14:paraId="02A736DF" w14:textId="77777777" w:rsidR="007D07C9" w:rsidRPr="0064123B" w:rsidRDefault="007D07C9" w:rsidP="001B48B2">
      <w:pPr>
        <w:spacing w:after="0" w:line="360" w:lineRule="auto"/>
        <w:jc w:val="both"/>
        <w:rPr>
          <w:rFonts w:ascii="Lidl Font Pro" w:hAnsi="Lidl Font Pro"/>
          <w:lang w:val="el-GR"/>
        </w:rPr>
      </w:pPr>
      <w:r w:rsidRPr="0064123B">
        <w:rPr>
          <w:rFonts w:ascii="Lidl Font Pro" w:hAnsi="Lidl Font Pro"/>
          <w:lang w:val="el-GR"/>
        </w:rPr>
        <w:t xml:space="preserve">Συλλογή, διαλογή, ανακύκλωση και κλείσιμο του κύκλου ζωής των πρώτων υλών </w:t>
      </w:r>
    </w:p>
    <w:p w14:paraId="22EC7693" w14:textId="77777777" w:rsidR="007D07C9" w:rsidRPr="0064123B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b/>
          <w:lang w:val="el-GR"/>
        </w:rPr>
        <w:t>REmove / Απομάκρυνση</w:t>
      </w:r>
    </w:p>
    <w:p w14:paraId="648D9BF3" w14:textId="77777777" w:rsidR="007D07C9" w:rsidRPr="0064123B" w:rsidRDefault="007D07C9" w:rsidP="001B48B2">
      <w:pPr>
        <w:spacing w:after="0" w:line="360" w:lineRule="auto"/>
        <w:jc w:val="both"/>
        <w:rPr>
          <w:rFonts w:ascii="Lidl Font Pro" w:hAnsi="Lidl Font Pro"/>
          <w:lang w:val="el-GR"/>
        </w:rPr>
      </w:pPr>
      <w:r w:rsidRPr="0064123B">
        <w:rPr>
          <w:rFonts w:ascii="Lidl Font Pro" w:hAnsi="Lidl Font Pro"/>
          <w:lang w:val="el-GR"/>
        </w:rPr>
        <w:t xml:space="preserve">Υποστήριξη εκστρατειών απομάκρυνσης πλαστικών απορριμμάτων από το περιβάλλον                                  </w:t>
      </w:r>
    </w:p>
    <w:p w14:paraId="36FAE6C9" w14:textId="77777777" w:rsidR="001B48B2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b/>
          <w:lang w:val="el-GR"/>
        </w:rPr>
        <w:t>REsearch / Έρευνα</w:t>
      </w:r>
    </w:p>
    <w:p w14:paraId="010CD850" w14:textId="52747B8B" w:rsidR="007D07C9" w:rsidRPr="001B48B2" w:rsidRDefault="007D07C9" w:rsidP="001B48B2">
      <w:pPr>
        <w:spacing w:after="0" w:line="360" w:lineRule="auto"/>
        <w:jc w:val="both"/>
        <w:rPr>
          <w:rFonts w:ascii="Lidl Font Pro" w:hAnsi="Lidl Font Pro"/>
          <w:b/>
          <w:lang w:val="el-GR"/>
        </w:rPr>
      </w:pPr>
      <w:r w:rsidRPr="0064123B">
        <w:rPr>
          <w:rFonts w:ascii="Lidl Font Pro" w:hAnsi="Lidl Font Pro"/>
          <w:lang w:val="el-GR"/>
        </w:rPr>
        <w:t>Επενδύσεις στην έρευνα και ανάπτυξη καινοτόμων λύσεων και ενημέρωση για την ανακύκλωση και την προστασία των φυσικών πόρων</w:t>
      </w:r>
    </w:p>
    <w:p w14:paraId="2816DCE7" w14:textId="51CC7F6C" w:rsidR="00FA7A90" w:rsidRDefault="005842F1" w:rsidP="005842F1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8361A">
        <w:rPr>
          <w:rFonts w:ascii="Lidl Font Pro" w:hAnsi="Lidl Font Pro"/>
          <w:color w:val="000000" w:themeColor="text1"/>
          <w:lang w:val="el-GR"/>
        </w:rPr>
        <w:t xml:space="preserve">Η δέσμευσή </w:t>
      </w:r>
      <w:r>
        <w:rPr>
          <w:rFonts w:ascii="Lidl Font Pro" w:hAnsi="Lidl Font Pro"/>
          <w:color w:val="000000" w:themeColor="text1"/>
          <w:lang w:val="el-GR"/>
        </w:rPr>
        <w:t>της εταιρίας</w:t>
      </w:r>
      <w:r w:rsidRPr="00D8361A">
        <w:rPr>
          <w:rFonts w:ascii="Lidl Font Pro" w:hAnsi="Lidl Font Pro"/>
          <w:color w:val="000000" w:themeColor="text1"/>
          <w:lang w:val="el-GR"/>
        </w:rPr>
        <w:t xml:space="preserve"> στα ζητήματα της κλιματικής αλλαγής όπως και στα ειδικότερα ζητήματα προστασίας του περιβάλλοντος, είναι δεδομένη.</w:t>
      </w:r>
      <w:r>
        <w:rPr>
          <w:rFonts w:ascii="Lidl Font Pro" w:hAnsi="Lidl Font Pro"/>
          <w:color w:val="000000" w:themeColor="text1"/>
          <w:lang w:val="el-GR"/>
        </w:rPr>
        <w:t xml:space="preserve">  Στο πλαίσιο αυτό</w:t>
      </w:r>
      <w:r w:rsidR="00FA7A90">
        <w:rPr>
          <w:rFonts w:ascii="Lidl Font Pro" w:hAnsi="Lidl Font Pro"/>
          <w:color w:val="000000" w:themeColor="text1"/>
          <w:lang w:val="el-GR"/>
        </w:rPr>
        <w:t xml:space="preserve"> </w:t>
      </w:r>
      <w:r w:rsidR="000D67DA">
        <w:rPr>
          <w:rFonts w:ascii="Lidl Font Pro" w:hAnsi="Lidl Font Pro"/>
          <w:color w:val="000000" w:themeColor="text1"/>
          <w:lang w:val="el-GR"/>
        </w:rPr>
        <w:t xml:space="preserve">η εταιρία </w:t>
      </w:r>
      <w:r w:rsidR="00F64C6D">
        <w:rPr>
          <w:rFonts w:ascii="Lidl Font Pro" w:hAnsi="Lidl Font Pro"/>
          <w:color w:val="000000" w:themeColor="text1"/>
          <w:lang w:val="el-GR"/>
        </w:rPr>
        <w:t xml:space="preserve">μέχρι το 2025 </w:t>
      </w:r>
      <w:r w:rsidR="000D67DA">
        <w:rPr>
          <w:rFonts w:ascii="Lidl Font Pro" w:hAnsi="Lidl Font Pro"/>
          <w:color w:val="000000" w:themeColor="text1"/>
          <w:lang w:val="el-GR"/>
        </w:rPr>
        <w:t xml:space="preserve">έχει δεσμευθεί για </w:t>
      </w:r>
      <w:r w:rsidR="00F64C6D">
        <w:rPr>
          <w:rFonts w:ascii="Lidl Font Pro" w:hAnsi="Lidl Font Pro"/>
          <w:color w:val="000000" w:themeColor="text1"/>
          <w:lang w:val="el-GR"/>
        </w:rPr>
        <w:t>20% λιγότερο πλαστικό στις συσκευασίες προϊόντων ιδιωτικής ετικέτας και στοχεύει στο μέγιστο ανακυκλώσιμες συσκευασίες στο 100% των προϊόντων ιδιωτικής ετικέτας της.</w:t>
      </w:r>
    </w:p>
    <w:p w14:paraId="334ABF03" w14:textId="696CA5E4" w:rsidR="005F3EE0" w:rsidRPr="005842F1" w:rsidRDefault="005F3EE0" w:rsidP="005842F1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64123B">
        <w:rPr>
          <w:rFonts w:ascii="Lidl Font Pro" w:hAnsi="Lidl Font Pro"/>
          <w:lang w:val="el-GR"/>
        </w:rPr>
        <w:t xml:space="preserve">Η </w:t>
      </w:r>
      <w:r w:rsidRPr="0064123B">
        <w:rPr>
          <w:rFonts w:ascii="Lidl Font Pro" w:hAnsi="Lidl Font Pro"/>
          <w:lang w:val="en-US"/>
        </w:rPr>
        <w:t>Lidl</w:t>
      </w:r>
      <w:r w:rsidRPr="0064123B">
        <w:rPr>
          <w:rFonts w:ascii="Lidl Font Pro" w:hAnsi="Lidl Font Pro"/>
          <w:lang w:val="el-GR"/>
        </w:rPr>
        <w:t xml:space="preserve"> Ελλάς, με αίσθημα ευθύνης, δε</w:t>
      </w:r>
      <w:r w:rsidR="0064123B">
        <w:rPr>
          <w:rFonts w:ascii="Lidl Font Pro" w:hAnsi="Lidl Font Pro"/>
          <w:lang w:val="el-GR"/>
        </w:rPr>
        <w:t>ν</w:t>
      </w:r>
      <w:r w:rsidRPr="0064123B">
        <w:rPr>
          <w:rFonts w:ascii="Lidl Font Pro" w:hAnsi="Lidl Font Pro"/>
          <w:lang w:val="el-GR"/>
        </w:rPr>
        <w:t xml:space="preserve"> σταματά να δίνει μάχη για τον πλανήτη μας, για το περιβάλλον, για τις μελλοντικές γενιές. Γιατί σε όλους αξίζει ένα καλύτερο αύριο!</w:t>
      </w:r>
    </w:p>
    <w:p w14:paraId="675C01E7" w14:textId="692FE457" w:rsidR="007D07C9" w:rsidRPr="00FA7A90" w:rsidRDefault="0064123B" w:rsidP="0064123B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 xml:space="preserve">Μάθετε </w:t>
      </w:r>
      <w:r w:rsidR="007D07C9" w:rsidRPr="0064123B">
        <w:rPr>
          <w:rFonts w:ascii="Lidl Font Pro" w:hAnsi="Lidl Font Pro"/>
          <w:lang w:val="el-GR"/>
        </w:rPr>
        <w:t xml:space="preserve">περισσότερα </w:t>
      </w:r>
      <w:r>
        <w:rPr>
          <w:rFonts w:ascii="Lidl Font Pro" w:hAnsi="Lidl Font Pro"/>
          <w:lang w:val="el-GR"/>
        </w:rPr>
        <w:t>για τ</w:t>
      </w:r>
      <w:r w:rsidR="00FA7A90">
        <w:rPr>
          <w:rFonts w:ascii="Lidl Font Pro" w:hAnsi="Lidl Font Pro"/>
          <w:lang w:val="el-GR"/>
        </w:rPr>
        <w:t xml:space="preserve">η στρατηγική </w:t>
      </w:r>
      <w:r w:rsidR="00FA7A90">
        <w:rPr>
          <w:rFonts w:ascii="Lidl Font Pro" w:hAnsi="Lidl Font Pro"/>
        </w:rPr>
        <w:t>REset</w:t>
      </w:r>
      <w:r w:rsidR="00FA7A90" w:rsidRPr="00FA7A90">
        <w:rPr>
          <w:rFonts w:ascii="Lidl Font Pro" w:hAnsi="Lidl Font Pro"/>
          <w:lang w:val="el-GR"/>
        </w:rPr>
        <w:t xml:space="preserve"> </w:t>
      </w:r>
      <w:r w:rsidR="00FA7A90">
        <w:rPr>
          <w:rFonts w:ascii="Lidl Font Pro" w:hAnsi="Lidl Font Pro"/>
        </w:rPr>
        <w:t>Plastic</w:t>
      </w:r>
      <w:r w:rsidR="00FA7A90" w:rsidRPr="00FA7A90">
        <w:rPr>
          <w:rFonts w:ascii="Lidl Font Pro" w:hAnsi="Lidl Font Pro"/>
          <w:lang w:val="el-GR"/>
        </w:rPr>
        <w:t xml:space="preserve"> </w:t>
      </w:r>
      <w:r w:rsidR="00FA7A90">
        <w:rPr>
          <w:rFonts w:ascii="Lidl Font Pro" w:hAnsi="Lidl Font Pro"/>
          <w:lang w:val="el-GR"/>
        </w:rPr>
        <w:t>στο</w:t>
      </w:r>
      <w:r w:rsidR="007D07C9" w:rsidRPr="0064123B">
        <w:rPr>
          <w:rFonts w:ascii="Lidl Font Pro" w:hAnsi="Lidl Font Pro"/>
          <w:lang w:val="el-GR"/>
        </w:rPr>
        <w:t xml:space="preserve"> </w:t>
      </w:r>
      <w:hyperlink r:id="rId8" w:history="1">
        <w:r w:rsidR="007D07C9" w:rsidRPr="0064123B">
          <w:rPr>
            <w:rStyle w:val="-"/>
            <w:rFonts w:ascii="Lidl Font Pro" w:hAnsi="Lidl Font Pro"/>
          </w:rPr>
          <w:t>https</w:t>
        </w:r>
        <w:r w:rsidR="007D07C9" w:rsidRPr="0064123B">
          <w:rPr>
            <w:rStyle w:val="-"/>
            <w:rFonts w:ascii="Lidl Font Pro" w:hAnsi="Lidl Font Pro"/>
            <w:lang w:val="el-GR"/>
          </w:rPr>
          <w:t>://</w:t>
        </w:r>
        <w:r w:rsidR="007D07C9" w:rsidRPr="0064123B">
          <w:rPr>
            <w:rStyle w:val="-"/>
            <w:rFonts w:ascii="Lidl Font Pro" w:hAnsi="Lidl Font Pro"/>
          </w:rPr>
          <w:t>corporate</w:t>
        </w:r>
        <w:r w:rsidR="007D07C9" w:rsidRPr="0064123B">
          <w:rPr>
            <w:rStyle w:val="-"/>
            <w:rFonts w:ascii="Lidl Font Pro" w:hAnsi="Lidl Font Pro"/>
            <w:lang w:val="el-GR"/>
          </w:rPr>
          <w:t>.</w:t>
        </w:r>
        <w:r w:rsidR="007D07C9" w:rsidRPr="0064123B">
          <w:rPr>
            <w:rStyle w:val="-"/>
            <w:rFonts w:ascii="Lidl Font Pro" w:hAnsi="Lidl Font Pro"/>
          </w:rPr>
          <w:t>lidl</w:t>
        </w:r>
        <w:r w:rsidR="007D07C9" w:rsidRPr="0064123B">
          <w:rPr>
            <w:rStyle w:val="-"/>
            <w:rFonts w:ascii="Lidl Font Pro" w:hAnsi="Lidl Font Pro"/>
            <w:lang w:val="el-GR"/>
          </w:rPr>
          <w:t>-</w:t>
        </w:r>
        <w:r w:rsidR="007D07C9" w:rsidRPr="0064123B">
          <w:rPr>
            <w:rStyle w:val="-"/>
            <w:rFonts w:ascii="Lidl Font Pro" w:hAnsi="Lidl Font Pro"/>
          </w:rPr>
          <w:t>hellas</w:t>
        </w:r>
        <w:r w:rsidR="007D07C9" w:rsidRPr="0064123B">
          <w:rPr>
            <w:rStyle w:val="-"/>
            <w:rFonts w:ascii="Lidl Font Pro" w:hAnsi="Lidl Font Pro"/>
            <w:lang w:val="el-GR"/>
          </w:rPr>
          <w:t>.</w:t>
        </w:r>
        <w:r w:rsidR="007D07C9" w:rsidRPr="0064123B">
          <w:rPr>
            <w:rStyle w:val="-"/>
            <w:rFonts w:ascii="Lidl Font Pro" w:hAnsi="Lidl Font Pro"/>
          </w:rPr>
          <w:t>gr</w:t>
        </w:r>
        <w:r w:rsidR="007D07C9" w:rsidRPr="0064123B">
          <w:rPr>
            <w:rStyle w:val="-"/>
            <w:rFonts w:ascii="Lidl Font Pro" w:hAnsi="Lidl Font Pro"/>
            <w:lang w:val="el-GR"/>
          </w:rPr>
          <w:t>/</w:t>
        </w:r>
        <w:r w:rsidR="007D07C9" w:rsidRPr="0064123B">
          <w:rPr>
            <w:rStyle w:val="-"/>
            <w:rFonts w:ascii="Lidl Font Pro" w:hAnsi="Lidl Font Pro"/>
          </w:rPr>
          <w:t>responsibility</w:t>
        </w:r>
        <w:r w:rsidR="007D07C9" w:rsidRPr="0064123B">
          <w:rPr>
            <w:rStyle w:val="-"/>
            <w:rFonts w:ascii="Lidl Font Pro" w:hAnsi="Lidl Font Pro"/>
            <w:lang w:val="el-GR"/>
          </w:rPr>
          <w:t>/</w:t>
        </w:r>
        <w:r w:rsidR="007D07C9" w:rsidRPr="0064123B">
          <w:rPr>
            <w:rStyle w:val="-"/>
            <w:rFonts w:ascii="Lidl Font Pro" w:hAnsi="Lidl Font Pro"/>
          </w:rPr>
          <w:t>reset</w:t>
        </w:r>
        <w:r w:rsidR="007D07C9" w:rsidRPr="0064123B">
          <w:rPr>
            <w:rStyle w:val="-"/>
            <w:rFonts w:ascii="Lidl Font Pro" w:hAnsi="Lidl Font Pro"/>
            <w:lang w:val="el-GR"/>
          </w:rPr>
          <w:t>-</w:t>
        </w:r>
        <w:r w:rsidR="007D07C9" w:rsidRPr="0064123B">
          <w:rPr>
            <w:rStyle w:val="-"/>
            <w:rFonts w:ascii="Lidl Font Pro" w:hAnsi="Lidl Font Pro"/>
          </w:rPr>
          <w:t>plastic</w:t>
        </w:r>
      </w:hyperlink>
      <w:r w:rsidR="00FA7A90">
        <w:rPr>
          <w:rStyle w:val="-"/>
          <w:rFonts w:ascii="Lidl Font Pro" w:hAnsi="Lidl Font Pro"/>
          <w:lang w:val="el-GR"/>
        </w:rPr>
        <w:t xml:space="preserve"> </w:t>
      </w:r>
    </w:p>
    <w:p w14:paraId="43886123" w14:textId="72E65209" w:rsidR="00E44DB7" w:rsidRPr="00780160" w:rsidRDefault="00511599" w:rsidP="00064E31">
      <w:pPr>
        <w:autoSpaceDE w:val="0"/>
        <w:autoSpaceDN w:val="0"/>
        <w:adjustRightInd w:val="0"/>
        <w:spacing w:after="0" w:line="240" w:lineRule="auto"/>
        <w:rPr>
          <w:rFonts w:ascii="Lidl Font Pro" w:hAnsi="Lidl Font Pro"/>
          <w:color w:val="000000" w:themeColor="text1"/>
          <w:lang w:val="el-GR"/>
        </w:rPr>
      </w:pPr>
      <w:r>
        <w:rPr>
          <w:rFonts w:ascii="Tms Rmn" w:hAnsi="Tms Rmn" w:cs="Tms Rmn"/>
          <w:color w:val="000000"/>
          <w:sz w:val="24"/>
          <w:szCs w:val="24"/>
          <w:lang w:val="el-GR"/>
        </w:rPr>
        <w:br/>
      </w:r>
    </w:p>
    <w:p w14:paraId="451BBB3E" w14:textId="280ADB36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803086" w:rsidRDefault="009B0C01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62771E39" w14:textId="77777777" w:rsidR="004C4935" w:rsidRPr="00803086" w:rsidRDefault="009B0C01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803086" w:rsidRDefault="009B0C01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46B8717D" w14:textId="77777777" w:rsidR="004C4935" w:rsidRPr="00803086" w:rsidRDefault="009B0C01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1692DF71" w14:textId="3D43F498" w:rsidR="000A4225" w:rsidRPr="00D8361A" w:rsidRDefault="004C4935" w:rsidP="00D8361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s-E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s-ES"/>
        </w:rPr>
        <w:t>www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s-ES"/>
        </w:rPr>
        <w:t>com</w:t>
      </w:r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r>
        <w:rPr>
          <w:rFonts w:ascii="Lidl Font Pro" w:hAnsi="Lidl Font Pro" w:cs="Calibri,Bold"/>
          <w:b/>
          <w:bCs/>
          <w:color w:val="1F497D"/>
          <w:lang w:val="es-ES"/>
        </w:rPr>
        <w:t>user</w:t>
      </w:r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r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bookmarkEnd w:id="0"/>
    </w:p>
    <w:sectPr w:rsidR="000A4225" w:rsidRPr="00D8361A" w:rsidSect="00246962">
      <w:headerReference w:type="default" r:id="rId13"/>
      <w:footerReference w:type="default" r:id="rId14"/>
      <w:pgSz w:w="11906" w:h="16838"/>
      <w:pgMar w:top="2070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CBBDC" w14:textId="77777777" w:rsidR="002C4979" w:rsidRDefault="002C4979" w:rsidP="00C15348">
      <w:pPr>
        <w:spacing w:after="0" w:line="240" w:lineRule="auto"/>
      </w:pPr>
      <w:r>
        <w:separator/>
      </w:r>
    </w:p>
  </w:endnote>
  <w:endnote w:type="continuationSeparator" w:id="0">
    <w:p w14:paraId="38E9B8ED" w14:textId="77777777" w:rsidR="002C4979" w:rsidRDefault="002C497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Lidl Font Pro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273517F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F097" w14:textId="77777777" w:rsidR="002C4979" w:rsidRDefault="002C4979" w:rsidP="00C15348">
      <w:pPr>
        <w:spacing w:after="0" w:line="240" w:lineRule="auto"/>
      </w:pPr>
      <w:r>
        <w:separator/>
      </w:r>
    </w:p>
  </w:footnote>
  <w:footnote w:type="continuationSeparator" w:id="0">
    <w:p w14:paraId="7CBCC50B" w14:textId="77777777" w:rsidR="002C4979" w:rsidRDefault="002C497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36D47D06" w:rsidR="00C15348" w:rsidRDefault="006F68B1" w:rsidP="00824AFD">
    <w:pPr>
      <w:pStyle w:val="a3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inline distT="0" distB="0" distL="0" distR="0" wp14:anchorId="2C493BD0" wp14:editId="0DDA6C8C">
          <wp:extent cx="1885950" cy="1060818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20x10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29" cy="10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10CD2919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50063"/>
    <w:rsid w:val="00064E31"/>
    <w:rsid w:val="00065BFE"/>
    <w:rsid w:val="000777FD"/>
    <w:rsid w:val="00080512"/>
    <w:rsid w:val="00082066"/>
    <w:rsid w:val="00084703"/>
    <w:rsid w:val="00086B7D"/>
    <w:rsid w:val="00090362"/>
    <w:rsid w:val="000A14AC"/>
    <w:rsid w:val="000A1CDB"/>
    <w:rsid w:val="000A3234"/>
    <w:rsid w:val="000A4225"/>
    <w:rsid w:val="000B0743"/>
    <w:rsid w:val="000B15BE"/>
    <w:rsid w:val="000C0F47"/>
    <w:rsid w:val="000D67DA"/>
    <w:rsid w:val="000E46B8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95C13"/>
    <w:rsid w:val="001A4B5D"/>
    <w:rsid w:val="001B006B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6DBB"/>
    <w:rsid w:val="001F13C9"/>
    <w:rsid w:val="00201C85"/>
    <w:rsid w:val="00217155"/>
    <w:rsid w:val="00226375"/>
    <w:rsid w:val="002270E9"/>
    <w:rsid w:val="002272BD"/>
    <w:rsid w:val="00227973"/>
    <w:rsid w:val="002350DA"/>
    <w:rsid w:val="00237A95"/>
    <w:rsid w:val="00240308"/>
    <w:rsid w:val="00246031"/>
    <w:rsid w:val="00246962"/>
    <w:rsid w:val="00256326"/>
    <w:rsid w:val="00257C0F"/>
    <w:rsid w:val="00276D05"/>
    <w:rsid w:val="00291837"/>
    <w:rsid w:val="002A09AE"/>
    <w:rsid w:val="002B156B"/>
    <w:rsid w:val="002C0DD0"/>
    <w:rsid w:val="002C4979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30FF4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1FE"/>
    <w:rsid w:val="004067D8"/>
    <w:rsid w:val="00413192"/>
    <w:rsid w:val="004339B9"/>
    <w:rsid w:val="00436EB4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11599"/>
    <w:rsid w:val="00526E8B"/>
    <w:rsid w:val="00553E94"/>
    <w:rsid w:val="00554C7C"/>
    <w:rsid w:val="005721E5"/>
    <w:rsid w:val="0058265D"/>
    <w:rsid w:val="005842F1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0C97"/>
    <w:rsid w:val="005F12EF"/>
    <w:rsid w:val="005F3EE0"/>
    <w:rsid w:val="005F607C"/>
    <w:rsid w:val="00610D8C"/>
    <w:rsid w:val="006174A5"/>
    <w:rsid w:val="00625FFF"/>
    <w:rsid w:val="0064123B"/>
    <w:rsid w:val="00643AF1"/>
    <w:rsid w:val="0064616A"/>
    <w:rsid w:val="00651268"/>
    <w:rsid w:val="006538BB"/>
    <w:rsid w:val="0065577B"/>
    <w:rsid w:val="00664720"/>
    <w:rsid w:val="006746E1"/>
    <w:rsid w:val="0068010B"/>
    <w:rsid w:val="006932FA"/>
    <w:rsid w:val="006A3521"/>
    <w:rsid w:val="006A61C9"/>
    <w:rsid w:val="006C1700"/>
    <w:rsid w:val="006C5678"/>
    <w:rsid w:val="006D3B63"/>
    <w:rsid w:val="006E1D0C"/>
    <w:rsid w:val="006E7AE4"/>
    <w:rsid w:val="006F68B1"/>
    <w:rsid w:val="00701CAF"/>
    <w:rsid w:val="00705FF2"/>
    <w:rsid w:val="007114DD"/>
    <w:rsid w:val="00714E23"/>
    <w:rsid w:val="007179B6"/>
    <w:rsid w:val="0073764B"/>
    <w:rsid w:val="00743D12"/>
    <w:rsid w:val="007521BD"/>
    <w:rsid w:val="00753B67"/>
    <w:rsid w:val="00753E5B"/>
    <w:rsid w:val="007730B8"/>
    <w:rsid w:val="007738C4"/>
    <w:rsid w:val="00774FD9"/>
    <w:rsid w:val="007775AF"/>
    <w:rsid w:val="00780160"/>
    <w:rsid w:val="00784E92"/>
    <w:rsid w:val="00796992"/>
    <w:rsid w:val="007A6132"/>
    <w:rsid w:val="007B2386"/>
    <w:rsid w:val="007B3EDF"/>
    <w:rsid w:val="007B7807"/>
    <w:rsid w:val="007C0240"/>
    <w:rsid w:val="007D07C9"/>
    <w:rsid w:val="007E087A"/>
    <w:rsid w:val="007E4BED"/>
    <w:rsid w:val="007F161B"/>
    <w:rsid w:val="007F23DF"/>
    <w:rsid w:val="007F5514"/>
    <w:rsid w:val="007F7364"/>
    <w:rsid w:val="00803086"/>
    <w:rsid w:val="00805A03"/>
    <w:rsid w:val="00811C25"/>
    <w:rsid w:val="0081757E"/>
    <w:rsid w:val="0082297B"/>
    <w:rsid w:val="00823119"/>
    <w:rsid w:val="00824AFD"/>
    <w:rsid w:val="0082661C"/>
    <w:rsid w:val="00830899"/>
    <w:rsid w:val="00834894"/>
    <w:rsid w:val="00843384"/>
    <w:rsid w:val="00846720"/>
    <w:rsid w:val="00854A7D"/>
    <w:rsid w:val="00856EB3"/>
    <w:rsid w:val="008613B1"/>
    <w:rsid w:val="00863077"/>
    <w:rsid w:val="00865B05"/>
    <w:rsid w:val="008672F9"/>
    <w:rsid w:val="00884913"/>
    <w:rsid w:val="008878D6"/>
    <w:rsid w:val="00891ED3"/>
    <w:rsid w:val="008933DD"/>
    <w:rsid w:val="008944C4"/>
    <w:rsid w:val="00895BFD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82ADB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5328B"/>
    <w:rsid w:val="00A55899"/>
    <w:rsid w:val="00A643A2"/>
    <w:rsid w:val="00A655DB"/>
    <w:rsid w:val="00A8297A"/>
    <w:rsid w:val="00AA250C"/>
    <w:rsid w:val="00AB180B"/>
    <w:rsid w:val="00AB5A0A"/>
    <w:rsid w:val="00AD03DE"/>
    <w:rsid w:val="00AD0CD9"/>
    <w:rsid w:val="00AE203C"/>
    <w:rsid w:val="00AF5F7B"/>
    <w:rsid w:val="00B01341"/>
    <w:rsid w:val="00B13498"/>
    <w:rsid w:val="00B16E7E"/>
    <w:rsid w:val="00B27F18"/>
    <w:rsid w:val="00B357E1"/>
    <w:rsid w:val="00B36DCD"/>
    <w:rsid w:val="00B42EF8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15348"/>
    <w:rsid w:val="00C25999"/>
    <w:rsid w:val="00C26098"/>
    <w:rsid w:val="00C26318"/>
    <w:rsid w:val="00C34719"/>
    <w:rsid w:val="00C43070"/>
    <w:rsid w:val="00C64CCE"/>
    <w:rsid w:val="00C71500"/>
    <w:rsid w:val="00C74964"/>
    <w:rsid w:val="00C74E3C"/>
    <w:rsid w:val="00C80247"/>
    <w:rsid w:val="00C820AB"/>
    <w:rsid w:val="00C97414"/>
    <w:rsid w:val="00CB0793"/>
    <w:rsid w:val="00CB43B3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112A2"/>
    <w:rsid w:val="00D11BB6"/>
    <w:rsid w:val="00D13352"/>
    <w:rsid w:val="00D138CB"/>
    <w:rsid w:val="00D15E91"/>
    <w:rsid w:val="00D212F9"/>
    <w:rsid w:val="00D35440"/>
    <w:rsid w:val="00D7169A"/>
    <w:rsid w:val="00D730A2"/>
    <w:rsid w:val="00D741EA"/>
    <w:rsid w:val="00D8067A"/>
    <w:rsid w:val="00D8233D"/>
    <w:rsid w:val="00D8361A"/>
    <w:rsid w:val="00D977E1"/>
    <w:rsid w:val="00DA2254"/>
    <w:rsid w:val="00DA5276"/>
    <w:rsid w:val="00DC14A6"/>
    <w:rsid w:val="00DC2D0E"/>
    <w:rsid w:val="00DC6657"/>
    <w:rsid w:val="00DD1668"/>
    <w:rsid w:val="00DD1CEF"/>
    <w:rsid w:val="00DD70F4"/>
    <w:rsid w:val="00DE14ED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512F6"/>
    <w:rsid w:val="00E64C60"/>
    <w:rsid w:val="00E66A45"/>
    <w:rsid w:val="00E70986"/>
    <w:rsid w:val="00E72BBE"/>
    <w:rsid w:val="00E902A0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E59"/>
    <w:rsid w:val="00F32356"/>
    <w:rsid w:val="00F341C1"/>
    <w:rsid w:val="00F557F3"/>
    <w:rsid w:val="00F600E5"/>
    <w:rsid w:val="00F60AB8"/>
    <w:rsid w:val="00F61E02"/>
    <w:rsid w:val="00F647BA"/>
    <w:rsid w:val="00F64C6D"/>
    <w:rsid w:val="00F7550F"/>
    <w:rsid w:val="00F766E2"/>
    <w:rsid w:val="00F847FC"/>
    <w:rsid w:val="00F910E4"/>
    <w:rsid w:val="00FA7672"/>
    <w:rsid w:val="00FA7A90"/>
    <w:rsid w:val="00FC2965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responsibility/reset-plasti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AB2B-4F80-404C-A65B-50794078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Koptsi, Anastasia</cp:lastModifiedBy>
  <cp:revision>14</cp:revision>
  <cp:lastPrinted>2017-09-18T08:53:00Z</cp:lastPrinted>
  <dcterms:created xsi:type="dcterms:W3CDTF">2020-06-30T15:49:00Z</dcterms:created>
  <dcterms:modified xsi:type="dcterms:W3CDTF">2020-07-02T08:42:00Z</dcterms:modified>
</cp:coreProperties>
</file>