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096B616C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26098">
        <w:rPr>
          <w:rFonts w:ascii="Lidl Font Pro" w:hAnsi="Lidl Font Pro" w:cs="Helv"/>
          <w:sz w:val="22"/>
          <w:szCs w:val="22"/>
          <w:lang w:val="el-GR"/>
        </w:rPr>
        <w:t>1</w:t>
      </w:r>
      <w:r w:rsidR="00217155">
        <w:rPr>
          <w:rFonts w:ascii="Lidl Font Pro" w:hAnsi="Lidl Font Pro" w:cs="Helv"/>
          <w:sz w:val="22"/>
          <w:szCs w:val="22"/>
          <w:lang w:val="el-GR"/>
        </w:rPr>
        <w:t>4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0</w:t>
      </w:r>
      <w:r w:rsidR="00C26098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2514DBC" w14:textId="0F96591C" w:rsidR="00C26098" w:rsidRPr="00C26098" w:rsidRDefault="002C6916" w:rsidP="00C26098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2C691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ΛΛΑΣ </w:t>
      </w:r>
      <w:r w:rsidR="00323B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ΑΝΑΛΑΜΒΑΝΕΙ</w:t>
      </w:r>
      <w:r w:rsidR="000B15B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982AD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ΚΑΙ ΠΑΛΙ</w:t>
      </w:r>
      <w:r w:rsidR="000B15B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323B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ΤΗ ΣΤΗΡΙΞΗ</w:t>
      </w:r>
      <w:r w:rsidR="007F23DF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ΤΟΥ ΕΡΓΟΥ</w:t>
      </w:r>
      <w:r w:rsidR="00323B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0B15B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ΑΝΤΙΡΡΥΠΑΝΣΗΣ </w:t>
      </w:r>
      <w:r w:rsidR="00323B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ΚΑΙ</w:t>
      </w:r>
      <w:r w:rsidR="00C26098" w:rsidRPr="00C2609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ΚΑΘΑΡΙΣΜΟ</w:t>
      </w:r>
      <w:r w:rsidR="00323B1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Υ</w:t>
      </w:r>
      <w:r w:rsidR="00C26098" w:rsidRPr="00C26098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ΤΟΥ ΘΕΡΜΑΪΚΟΥ ΚΟΛΠΟΥ</w:t>
      </w:r>
    </w:p>
    <w:p w14:paraId="023D3FBD" w14:textId="77777777" w:rsidR="00217155" w:rsidRDefault="00217155" w:rsidP="00C26098">
      <w:pPr>
        <w:spacing w:line="360" w:lineRule="auto"/>
        <w:jc w:val="both"/>
        <w:rPr>
          <w:rFonts w:ascii="Lidl Font Pro" w:hAnsi="Lidl Font Pro"/>
          <w:sz w:val="20"/>
          <w:szCs w:val="20"/>
          <w:lang w:val="en-US"/>
        </w:rPr>
      </w:pPr>
    </w:p>
    <w:p w14:paraId="3273B552" w14:textId="092C441A" w:rsidR="00217155" w:rsidRDefault="00217155" w:rsidP="00C26098">
      <w:pPr>
        <w:spacing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>
        <w:rPr>
          <w:rFonts w:ascii="Lidl Font Pro" w:hAnsi="Lidl Font Pro"/>
          <w:sz w:val="20"/>
          <w:szCs w:val="20"/>
          <w:lang w:val="en-US"/>
        </w:rPr>
        <w:t>H</w:t>
      </w:r>
      <w:r w:rsidRPr="000B15BE">
        <w:rPr>
          <w:rFonts w:ascii="Lidl Font Pro" w:hAnsi="Lidl Font Pro"/>
          <w:sz w:val="20"/>
          <w:szCs w:val="20"/>
          <w:lang w:val="el-GR"/>
        </w:rPr>
        <w:t xml:space="preserve"> </w:t>
      </w:r>
      <w:r>
        <w:rPr>
          <w:rFonts w:ascii="Lidl Font Pro" w:hAnsi="Lidl Font Pro"/>
          <w:sz w:val="20"/>
          <w:szCs w:val="20"/>
          <w:lang w:val="en-US"/>
        </w:rPr>
        <w:t>Lidl</w:t>
      </w:r>
      <w:r>
        <w:rPr>
          <w:rFonts w:ascii="Lidl Font Pro" w:hAnsi="Lidl Font Pro"/>
          <w:sz w:val="20"/>
          <w:szCs w:val="20"/>
          <w:lang w:val="el-GR"/>
        </w:rPr>
        <w:t xml:space="preserve"> Ελλάς ανέλαβε για μία ακόμη φορά να καλύψει μέρος των εξόδων για τον καθαρισμό του </w:t>
      </w:r>
      <w:r w:rsidRPr="00C26098">
        <w:rPr>
          <w:rFonts w:ascii="Lidl Font Pro" w:hAnsi="Lidl Font Pro"/>
          <w:sz w:val="20"/>
          <w:szCs w:val="20"/>
          <w:lang w:val="el-GR"/>
        </w:rPr>
        <w:t>Θερμαϊκού κόλπου</w:t>
      </w:r>
      <w:r w:rsidRPr="00C26098">
        <w:rPr>
          <w:rFonts w:ascii="Lidl Font Pro" w:hAnsi="Lidl Font Pro"/>
          <w:color w:val="000000"/>
          <w:sz w:val="20"/>
          <w:szCs w:val="20"/>
          <w:lang w:val="el-GR"/>
        </w:rPr>
        <w:t xml:space="preserve"> </w:t>
      </w:r>
      <w:r w:rsidRPr="00C26098">
        <w:rPr>
          <w:rFonts w:ascii="Lidl Font Pro" w:hAnsi="Lidl Font Pro"/>
          <w:sz w:val="20"/>
          <w:szCs w:val="20"/>
          <w:lang w:val="el-GR"/>
        </w:rPr>
        <w:t>από το ειδικά διαμορφωμένο αντιρρυπαντικό σκάφος "</w:t>
      </w:r>
      <w:proofErr w:type="spellStart"/>
      <w:r w:rsidRPr="00C26098">
        <w:rPr>
          <w:rFonts w:ascii="Lidl Font Pro" w:hAnsi="Lidl Font Pro"/>
          <w:sz w:val="20"/>
          <w:szCs w:val="20"/>
          <w:lang w:val="el-GR"/>
        </w:rPr>
        <w:t>Αλκίππη</w:t>
      </w:r>
      <w:proofErr w:type="spellEnd"/>
      <w:r w:rsidRPr="00C26098">
        <w:rPr>
          <w:rFonts w:ascii="Lidl Font Pro" w:hAnsi="Lidl Font Pro"/>
          <w:sz w:val="20"/>
          <w:szCs w:val="20"/>
          <w:lang w:val="el-GR"/>
        </w:rPr>
        <w:t>"</w:t>
      </w:r>
      <w:r w:rsidRPr="00C26098">
        <w:rPr>
          <w:rFonts w:ascii="Lidl Font Pro" w:hAnsi="Lidl Font Pro"/>
          <w:color w:val="000000"/>
          <w:sz w:val="20"/>
          <w:szCs w:val="20"/>
          <w:lang w:val="el-GR"/>
        </w:rPr>
        <w:t xml:space="preserve"> της </w:t>
      </w:r>
      <w:r w:rsidRPr="00F34CC7">
        <w:rPr>
          <w:rFonts w:ascii="Lidl Font Pro" w:hAnsi="Lidl Font Pro"/>
          <w:color w:val="000000"/>
          <w:sz w:val="20"/>
          <w:szCs w:val="20"/>
        </w:rPr>
        <w:t>North</w:t>
      </w:r>
      <w:r w:rsidRPr="00C26098">
        <w:rPr>
          <w:rFonts w:ascii="Lidl Font Pro" w:hAnsi="Lidl Font Pro"/>
          <w:color w:val="000000"/>
          <w:sz w:val="20"/>
          <w:szCs w:val="20"/>
          <w:lang w:val="el-GR"/>
        </w:rPr>
        <w:t xml:space="preserve"> </w:t>
      </w:r>
      <w:proofErr w:type="spellStart"/>
      <w:r w:rsidRPr="00F34CC7">
        <w:rPr>
          <w:rFonts w:ascii="Lidl Font Pro" w:hAnsi="Lidl Font Pro"/>
          <w:color w:val="000000"/>
          <w:sz w:val="20"/>
          <w:szCs w:val="20"/>
        </w:rPr>
        <w:t>Aegean</w:t>
      </w:r>
      <w:proofErr w:type="spellEnd"/>
      <w:r w:rsidRPr="00C26098">
        <w:rPr>
          <w:rFonts w:ascii="Lidl Font Pro" w:hAnsi="Lidl Font Pro"/>
          <w:color w:val="000000"/>
          <w:sz w:val="20"/>
          <w:szCs w:val="20"/>
          <w:lang w:val="el-GR"/>
        </w:rPr>
        <w:t xml:space="preserve"> </w:t>
      </w:r>
      <w:r w:rsidRPr="00F34CC7">
        <w:rPr>
          <w:rFonts w:ascii="Lidl Font Pro" w:hAnsi="Lidl Font Pro"/>
          <w:color w:val="000000"/>
          <w:sz w:val="20"/>
          <w:szCs w:val="20"/>
        </w:rPr>
        <w:t>Slop</w:t>
      </w:r>
      <w:r w:rsidRPr="00F34CC7">
        <w:rPr>
          <w:rFonts w:ascii="Lidl Font Pro" w:hAnsi="Lidl Font Pro"/>
          <w:color w:val="000000"/>
          <w:sz w:val="20"/>
          <w:szCs w:val="20"/>
          <w:lang w:val="en-US"/>
        </w:rPr>
        <w:t>s</w:t>
      </w:r>
      <w:r w:rsidRPr="00F34CC7">
        <w:rPr>
          <w:rFonts w:ascii="Lidl Font Pro" w:hAnsi="Lidl Font Pro"/>
          <w:color w:val="000000"/>
          <w:sz w:val="20"/>
          <w:szCs w:val="20"/>
          <w:lang w:val="el-GR"/>
        </w:rPr>
        <w:t xml:space="preserve"> </w:t>
      </w:r>
      <w:r>
        <w:rPr>
          <w:rFonts w:ascii="Lidl Font Pro" w:hAnsi="Lidl Font Pro"/>
          <w:color w:val="000000"/>
          <w:sz w:val="20"/>
          <w:szCs w:val="20"/>
          <w:lang w:val="el-GR"/>
        </w:rPr>
        <w:t xml:space="preserve">Α.Ε., </w:t>
      </w:r>
      <w:r w:rsidRPr="00C26098">
        <w:rPr>
          <w:rFonts w:ascii="Lidl Font Pro" w:hAnsi="Lidl Font Pro"/>
          <w:color w:val="000000"/>
          <w:sz w:val="20"/>
          <w:szCs w:val="20"/>
          <w:lang w:val="el-GR"/>
        </w:rPr>
        <w:t>για τους επόμενους τέσσερις μήνες.</w:t>
      </w:r>
      <w:r>
        <w:rPr>
          <w:rFonts w:ascii="Lidl Font Pro" w:hAnsi="Lidl Font Pro"/>
          <w:color w:val="000000"/>
          <w:sz w:val="20"/>
          <w:szCs w:val="20"/>
          <w:lang w:val="el-GR"/>
        </w:rPr>
        <w:t xml:space="preserve"> </w:t>
      </w:r>
      <w:bookmarkStart w:id="0" w:name="_Hlk36814876"/>
    </w:p>
    <w:p w14:paraId="58B7E529" w14:textId="49B80D54" w:rsidR="00C26098" w:rsidRPr="00C26098" w:rsidRDefault="00C26098" w:rsidP="00C26098">
      <w:pPr>
        <w:spacing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1E6DBB">
        <w:rPr>
          <w:rFonts w:ascii="Lidl Font Pro" w:hAnsi="Lidl Font Pro"/>
          <w:sz w:val="20"/>
          <w:szCs w:val="20"/>
          <w:lang w:val="el-GR"/>
        </w:rPr>
        <w:t xml:space="preserve">Συγκεκριμένα η </w:t>
      </w:r>
      <w:r w:rsidR="00021857" w:rsidRPr="00A00442">
        <w:rPr>
          <w:rFonts w:ascii="Lidl Font Pro" w:hAnsi="Lidl Font Pro"/>
          <w:sz w:val="20"/>
          <w:szCs w:val="20"/>
          <w:lang w:val="en-US"/>
        </w:rPr>
        <w:t>Lidl</w:t>
      </w:r>
      <w:r w:rsidR="00021857" w:rsidRPr="001E6DBB">
        <w:rPr>
          <w:rFonts w:ascii="Lidl Font Pro" w:hAnsi="Lidl Font Pro"/>
          <w:sz w:val="20"/>
          <w:szCs w:val="20"/>
          <w:lang w:val="el-GR"/>
        </w:rPr>
        <w:t xml:space="preserve"> Ελλάς</w:t>
      </w:r>
      <w:r w:rsidRPr="001E6DBB">
        <w:rPr>
          <w:rFonts w:ascii="Lidl Font Pro" w:hAnsi="Lidl Font Pro"/>
          <w:sz w:val="20"/>
          <w:szCs w:val="20"/>
          <w:lang w:val="el-GR"/>
        </w:rPr>
        <w:t xml:space="preserve"> ανέλαβε να στηρίξει την προσπάθεια του </w:t>
      </w:r>
      <w:r w:rsidR="00A55899">
        <w:rPr>
          <w:rFonts w:ascii="Lidl Font Pro" w:hAnsi="Lidl Font Pro"/>
          <w:sz w:val="20"/>
          <w:szCs w:val="20"/>
          <w:lang w:val="en-US"/>
        </w:rPr>
        <w:t>Y</w:t>
      </w:r>
      <w:proofErr w:type="spellStart"/>
      <w:r w:rsidR="00A55899" w:rsidRPr="001E6DBB">
        <w:rPr>
          <w:rFonts w:ascii="Lidl Font Pro" w:hAnsi="Lidl Font Pro"/>
          <w:sz w:val="20"/>
          <w:szCs w:val="20"/>
          <w:lang w:val="el-GR"/>
        </w:rPr>
        <w:t>φυπουργείου</w:t>
      </w:r>
      <w:proofErr w:type="spellEnd"/>
      <w:r w:rsidRPr="001E6DBB">
        <w:rPr>
          <w:rFonts w:ascii="Lidl Font Pro" w:hAnsi="Lidl Font Pro"/>
          <w:sz w:val="20"/>
          <w:szCs w:val="20"/>
          <w:lang w:val="el-GR"/>
        </w:rPr>
        <w:t xml:space="preserve"> Μακεδονίας</w:t>
      </w:r>
      <w:r w:rsidR="00217155">
        <w:rPr>
          <w:rFonts w:ascii="Lidl Font Pro" w:hAnsi="Lidl Font Pro"/>
          <w:sz w:val="20"/>
          <w:szCs w:val="20"/>
          <w:lang w:val="el-GR"/>
        </w:rPr>
        <w:t xml:space="preserve"> - </w:t>
      </w:r>
      <w:bookmarkStart w:id="1" w:name="_GoBack"/>
      <w:bookmarkEnd w:id="1"/>
      <w:r w:rsidRPr="001E6DBB">
        <w:rPr>
          <w:rFonts w:ascii="Lidl Font Pro" w:hAnsi="Lidl Font Pro"/>
          <w:sz w:val="20"/>
          <w:szCs w:val="20"/>
          <w:lang w:val="el-GR"/>
        </w:rPr>
        <w:t>Θράκης</w:t>
      </w:r>
      <w:r w:rsidR="001E6DBB">
        <w:rPr>
          <w:rFonts w:ascii="Lidl Font Pro" w:hAnsi="Lidl Font Pro"/>
          <w:sz w:val="20"/>
          <w:szCs w:val="20"/>
          <w:lang w:val="el-GR"/>
        </w:rPr>
        <w:t xml:space="preserve"> </w:t>
      </w:r>
      <w:r w:rsidRPr="001E6DBB">
        <w:rPr>
          <w:rFonts w:ascii="Lidl Font Pro" w:hAnsi="Lidl Font Pro"/>
          <w:sz w:val="20"/>
          <w:szCs w:val="20"/>
          <w:lang w:val="el-GR"/>
        </w:rPr>
        <w:t>για την απομάκρυνση των επιπλεόντων απορριμμάτων, του φυτοπλαγκτόν και της κόκκινης παλίρροιας, που επιβαρύνουν τον παραλιακό άξονα της Θεσσαλονίκης. Η περισυλλογή αντικειμένων και κηλίδων ξεκινά από το λιμάνι</w:t>
      </w:r>
      <w:r w:rsidR="00021857" w:rsidRPr="001E6DBB">
        <w:rPr>
          <w:rFonts w:ascii="Lidl Font Pro" w:hAnsi="Lidl Font Pro"/>
          <w:sz w:val="20"/>
          <w:szCs w:val="20"/>
          <w:lang w:val="el-GR"/>
        </w:rPr>
        <w:t xml:space="preserve"> της Θεσσαλονίκης</w:t>
      </w:r>
      <w:r w:rsidRPr="001E6DBB">
        <w:rPr>
          <w:rFonts w:ascii="Lidl Font Pro" w:hAnsi="Lidl Font Pro"/>
          <w:sz w:val="20"/>
          <w:szCs w:val="20"/>
          <w:lang w:val="el-GR"/>
        </w:rPr>
        <w:t xml:space="preserve"> και επεκτείνεται στη θαλάσσια περιοχή του Μεγάρου</w:t>
      </w:r>
      <w:r w:rsidRPr="00C26098">
        <w:rPr>
          <w:rFonts w:ascii="Lidl Font Pro" w:hAnsi="Lidl Font Pro"/>
          <w:sz w:val="20"/>
          <w:szCs w:val="20"/>
          <w:lang w:val="el-GR"/>
        </w:rPr>
        <w:t xml:space="preserve"> Μουσικής, της Αγίας Τριάδας και του Δέλτα των ποταμών Αξιού, Λουδία, Αλιάκμονα. </w:t>
      </w:r>
    </w:p>
    <w:p w14:paraId="21DF4DEF" w14:textId="694C1AB4" w:rsidR="00C26098" w:rsidRPr="00C26098" w:rsidRDefault="00C26098" w:rsidP="00C26098">
      <w:pPr>
        <w:spacing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C26098">
        <w:rPr>
          <w:rFonts w:ascii="Lidl Font Pro" w:hAnsi="Lidl Font Pro"/>
          <w:sz w:val="20"/>
          <w:szCs w:val="20"/>
          <w:lang w:val="el-GR"/>
        </w:rPr>
        <w:t xml:space="preserve">Η </w:t>
      </w:r>
      <w:r w:rsidRPr="00F34CC7">
        <w:rPr>
          <w:rFonts w:ascii="Lidl Font Pro" w:hAnsi="Lidl Font Pro"/>
          <w:sz w:val="20"/>
          <w:szCs w:val="20"/>
          <w:lang w:val="en-US"/>
        </w:rPr>
        <w:t>Lidl</w:t>
      </w:r>
      <w:r w:rsidRPr="00F34CC7">
        <w:rPr>
          <w:rFonts w:ascii="Lidl Font Pro" w:hAnsi="Lidl Font Pro"/>
          <w:sz w:val="20"/>
          <w:szCs w:val="20"/>
          <w:lang w:val="el-GR"/>
        </w:rPr>
        <w:t xml:space="preserve"> </w:t>
      </w:r>
      <w:r w:rsidRPr="00C26098">
        <w:rPr>
          <w:rFonts w:ascii="Lidl Font Pro" w:hAnsi="Lidl Font Pro"/>
          <w:sz w:val="20"/>
          <w:szCs w:val="20"/>
          <w:lang w:val="el-GR"/>
        </w:rPr>
        <w:t>Ελλάς</w:t>
      </w:r>
      <w:r>
        <w:rPr>
          <w:rFonts w:ascii="Lidl Font Pro" w:hAnsi="Lidl Font Pro"/>
          <w:sz w:val="20"/>
          <w:szCs w:val="20"/>
          <w:lang w:val="el-GR"/>
        </w:rPr>
        <w:t xml:space="preserve"> </w:t>
      </w:r>
      <w:r w:rsidRPr="00C26098">
        <w:rPr>
          <w:rFonts w:ascii="Lidl Font Pro" w:hAnsi="Lidl Font Pro"/>
          <w:sz w:val="20"/>
          <w:szCs w:val="20"/>
          <w:lang w:val="el-GR"/>
        </w:rPr>
        <w:t>πιστή στο πρόγραμμα εταιρικής υπευθυνότητας που ακολουθεί</w:t>
      </w:r>
      <w:r>
        <w:rPr>
          <w:rFonts w:ascii="Lidl Font Pro" w:hAnsi="Lidl Font Pro"/>
          <w:sz w:val="20"/>
          <w:szCs w:val="20"/>
          <w:lang w:val="el-GR"/>
        </w:rPr>
        <w:t xml:space="preserve"> </w:t>
      </w:r>
      <w:r w:rsidRPr="00C26098">
        <w:rPr>
          <w:rFonts w:ascii="Lidl Font Pro" w:hAnsi="Lidl Font Pro"/>
          <w:sz w:val="20"/>
          <w:szCs w:val="20"/>
          <w:lang w:val="el-GR"/>
        </w:rPr>
        <w:t xml:space="preserve">και με υψηλό το αίσθημα περιβαλλοντικής συνείδησης, αποδεικνύει για ακόμη μία φορά πως έχει </w:t>
      </w:r>
      <w:r w:rsidRPr="00F34CC7">
        <w:rPr>
          <w:rFonts w:ascii="Lidl Font Pro" w:hAnsi="Lidl Font Pro" w:cstheme="minorBidi"/>
          <w:sz w:val="20"/>
          <w:szCs w:val="20"/>
          <w:lang w:val="el-GR"/>
        </w:rPr>
        <w:t xml:space="preserve">ολοκληρωμένη αντίληψη της ευθύνης της απέναντι </w:t>
      </w:r>
      <w:r w:rsidRPr="00C26098">
        <w:rPr>
          <w:rFonts w:ascii="Lidl Font Pro" w:hAnsi="Lidl Font Pro"/>
          <w:sz w:val="20"/>
          <w:szCs w:val="20"/>
          <w:lang w:val="el-GR"/>
        </w:rPr>
        <w:t>στο</w:t>
      </w:r>
      <w:r w:rsidRPr="00F34CC7">
        <w:rPr>
          <w:rFonts w:ascii="Lidl Font Pro" w:hAnsi="Lidl Font Pro" w:cstheme="minorBidi"/>
          <w:sz w:val="20"/>
          <w:szCs w:val="20"/>
          <w:lang w:val="el-GR"/>
        </w:rPr>
        <w:t xml:space="preserve"> περιβάλλον και για αυτό έχει τοποθετήσει τη βιώσιμη ανάπτυξη σε πρώτο πλάνο. Αυτή είναι η δέσμευση και, ταυτόχρονα, η αποστολή της. </w:t>
      </w:r>
    </w:p>
    <w:p w14:paraId="0EBD7CDB" w14:textId="1C01F745" w:rsidR="00C26098" w:rsidRPr="00E13211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C26098">
        <w:rPr>
          <w:rFonts w:ascii="Lidl Font Pro" w:hAnsi="Lidl Font Pro"/>
          <w:sz w:val="20"/>
          <w:szCs w:val="20"/>
          <w:lang w:val="el-GR"/>
        </w:rPr>
        <w:t>Η ενέργεια αυτή αποτελεί</w:t>
      </w:r>
      <w:r w:rsidRPr="00F34CC7">
        <w:rPr>
          <w:rFonts w:ascii="Lidl Font Pro" w:hAnsi="Lidl Font Pro"/>
          <w:sz w:val="20"/>
          <w:szCs w:val="20"/>
          <w:lang w:val="el-GR"/>
        </w:rPr>
        <w:t xml:space="preserve"> μέρος του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REset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Plastic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, της διεθνούς στρατηγικής του ομίλου 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Schwarz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 για το πλαστικό στην οποία συμμετέχει και η 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Lidl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 Ελλάς</w:t>
      </w:r>
      <w:r w:rsidR="00E13211">
        <w:rPr>
          <w:rFonts w:ascii="Lidl Font Pro" w:hAnsi="Lidl Font Pro"/>
          <w:sz w:val="20"/>
          <w:szCs w:val="20"/>
          <w:lang w:val="el-GR"/>
        </w:rPr>
        <w:t xml:space="preserve"> και συγκεκριμένα </w:t>
      </w:r>
      <w:r w:rsidR="00E13211" w:rsidRPr="00E13211">
        <w:rPr>
          <w:rFonts w:ascii="Lidl Font Pro" w:hAnsi="Lidl Font Pro"/>
          <w:sz w:val="20"/>
          <w:szCs w:val="20"/>
          <w:lang w:val="el-GR"/>
        </w:rPr>
        <w:t xml:space="preserve">στο πεδίο </w:t>
      </w:r>
      <w:r w:rsidR="00E13211" w:rsidRPr="00E13211">
        <w:rPr>
          <w:rFonts w:ascii="Lidl Font Pro" w:hAnsi="Lidl Font Pro"/>
          <w:sz w:val="20"/>
          <w:szCs w:val="20"/>
          <w:lang w:val="el-GR"/>
        </w:rPr>
        <w:lastRenderedPageBreak/>
        <w:t xml:space="preserve">δράσης </w:t>
      </w:r>
      <w:proofErr w:type="spellStart"/>
      <w:r w:rsidR="00E13211" w:rsidRPr="00E13211">
        <w:rPr>
          <w:rFonts w:ascii="Lidl Font Pro" w:hAnsi="Lidl Font Pro"/>
          <w:sz w:val="20"/>
          <w:szCs w:val="20"/>
          <w:lang w:val="el-GR"/>
        </w:rPr>
        <w:t>REmove</w:t>
      </w:r>
      <w:proofErr w:type="spellEnd"/>
      <w:r w:rsidR="00E13211">
        <w:rPr>
          <w:rFonts w:ascii="Lidl Font Pro" w:hAnsi="Lidl Font Pro"/>
          <w:sz w:val="20"/>
          <w:szCs w:val="20"/>
          <w:lang w:val="el-GR"/>
        </w:rPr>
        <w:t xml:space="preserve"> για </w:t>
      </w:r>
      <w:r w:rsidR="00E13211" w:rsidRPr="00E13211">
        <w:rPr>
          <w:rFonts w:ascii="Lidl Font Pro" w:hAnsi="Lidl Font Pro"/>
          <w:sz w:val="20"/>
          <w:szCs w:val="20"/>
          <w:lang w:val="el-GR"/>
        </w:rPr>
        <w:t xml:space="preserve">την υποστήριξη </w:t>
      </w:r>
      <w:r w:rsidR="00E13211">
        <w:rPr>
          <w:rFonts w:ascii="Lidl Font Pro" w:hAnsi="Lidl Font Pro"/>
          <w:sz w:val="20"/>
          <w:szCs w:val="20"/>
          <w:lang w:val="el-GR"/>
        </w:rPr>
        <w:t>ενεργειών</w:t>
      </w:r>
      <w:r w:rsidR="00E13211" w:rsidRPr="00E13211">
        <w:rPr>
          <w:rFonts w:ascii="Lidl Font Pro" w:hAnsi="Lidl Font Pro"/>
          <w:sz w:val="20"/>
          <w:szCs w:val="20"/>
          <w:lang w:val="el-GR"/>
        </w:rPr>
        <w:t xml:space="preserve"> απομάκρυνσης πλαστικών απορριμμάτων από το περιβάλλον.</w:t>
      </w:r>
      <w:r w:rsidR="00E13211">
        <w:rPr>
          <w:rFonts w:ascii="Lidl Font Pro" w:hAnsi="Lidl Font Pro"/>
          <w:sz w:val="20"/>
          <w:szCs w:val="20"/>
          <w:lang w:val="el-GR"/>
        </w:rPr>
        <w:t xml:space="preserve"> </w:t>
      </w:r>
    </w:p>
    <w:p w14:paraId="166B856C" w14:textId="77777777" w:rsidR="00C26098" w:rsidRPr="00E13211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35EA4BFD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</w:rPr>
        <w:t>O</w:t>
      </w:r>
      <w:r w:rsidRPr="00F34CC7">
        <w:rPr>
          <w:rFonts w:ascii="Lidl Font Pro" w:hAnsi="Lidl Font Pro"/>
          <w:sz w:val="20"/>
          <w:szCs w:val="20"/>
          <w:lang w:val="el-GR"/>
        </w:rPr>
        <w:t xml:space="preserve"> όμιλος 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Schwarz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, στον οποίο ανήκουν οι αλυσίδες λιανικής 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Lidl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 και 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Kaufland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 και αποτελεί μία από τις μεγαλύτερες εμπορικές επιχειρήσεις σε διεθνές επίπεδο, αναγνωρίζει και αναλαμβάνει την ευθύνη που του αναλογεί για το περιβάλλον. Με την πρωτοβουλία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REset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Plastic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>, έχει αναπτύξει μια ολιστική, διεθνή στρατηγική που περιλαμβάνει πέντε τομείς δράσης: την αποφυγή, τον (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επανα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>)σχεδιασμό, την ανακύκλωση, την απομάκρυνση και την έρευνα. Έτσι μειώνεται η χρήση του πλαστικού και κλείνει ο κύκλος στο πλαίσιο της κυκλικής οικονομίας.</w:t>
      </w:r>
    </w:p>
    <w:p w14:paraId="7871F4E2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46CC8959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 xml:space="preserve">Τα πεδία δράσης της πρωτοβουλίας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REset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Plastic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 xml:space="preserve"> είναι τα εξής:</w:t>
      </w:r>
    </w:p>
    <w:p w14:paraId="24AA33B6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b/>
          <w:sz w:val="20"/>
          <w:szCs w:val="20"/>
          <w:lang w:val="el-GR"/>
        </w:rPr>
      </w:pP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REduce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/ Αποφυγή</w:t>
      </w:r>
    </w:p>
    <w:p w14:paraId="308E9413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>Αποφυγή χρήσης πλαστικού όπου είναι εφικτό και βιώσιμο</w:t>
      </w:r>
    </w:p>
    <w:p w14:paraId="68D37744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139347CB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b/>
          <w:sz w:val="20"/>
          <w:szCs w:val="20"/>
          <w:lang w:val="el-GR"/>
        </w:rPr>
      </w:pP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REdesign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/ (</w:t>
      </w: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Επανα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>)σχεδιασμός</w:t>
      </w:r>
    </w:p>
    <w:p w14:paraId="1435F34B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>(</w:t>
      </w:r>
      <w:proofErr w:type="spellStart"/>
      <w:r w:rsidRPr="00F34CC7">
        <w:rPr>
          <w:rFonts w:ascii="Lidl Font Pro" w:hAnsi="Lidl Font Pro"/>
          <w:sz w:val="20"/>
          <w:szCs w:val="20"/>
          <w:lang w:val="el-GR"/>
        </w:rPr>
        <w:t>Επανα</w:t>
      </w:r>
      <w:proofErr w:type="spellEnd"/>
      <w:r w:rsidRPr="00F34CC7">
        <w:rPr>
          <w:rFonts w:ascii="Lidl Font Pro" w:hAnsi="Lidl Font Pro"/>
          <w:sz w:val="20"/>
          <w:szCs w:val="20"/>
          <w:lang w:val="el-GR"/>
        </w:rPr>
        <w:t>)σχεδιασμός προϊόντων ώστε να είναι ανακυκλώσιμα και να κλείνει ο κύκλος στο πλαίσιο της κυκλικής οικονομίας</w:t>
      </w:r>
    </w:p>
    <w:p w14:paraId="74C32EBA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7EE49565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b/>
          <w:sz w:val="20"/>
          <w:szCs w:val="20"/>
          <w:lang w:val="el-GR"/>
        </w:rPr>
      </w:pP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REcycle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/ Ανακύκλωση</w:t>
      </w:r>
    </w:p>
    <w:p w14:paraId="22443F66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 xml:space="preserve">Συλλογή, διαλογή, ανακύκλωση και κλείσιμο του κύκλου ζωής των πρώτων υλών </w:t>
      </w:r>
    </w:p>
    <w:p w14:paraId="2F4101B3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6BEAFB1A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b/>
          <w:sz w:val="20"/>
          <w:szCs w:val="20"/>
          <w:lang w:val="el-GR"/>
        </w:rPr>
      </w:pP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REmove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/ Απομάκρυνση</w:t>
      </w:r>
    </w:p>
    <w:p w14:paraId="30B014CC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 xml:space="preserve">Υποστήριξη εκστρατειών απομάκρυνσης πλαστικών απορριμμάτων από το περιβάλλον                                  </w:t>
      </w:r>
    </w:p>
    <w:p w14:paraId="6E1AB5CA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11BD04DD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b/>
          <w:sz w:val="20"/>
          <w:szCs w:val="20"/>
          <w:lang w:val="el-GR"/>
        </w:rPr>
      </w:pPr>
      <w:proofErr w:type="spellStart"/>
      <w:r w:rsidRPr="00F34CC7">
        <w:rPr>
          <w:rFonts w:ascii="Lidl Font Pro" w:hAnsi="Lidl Font Pro"/>
          <w:b/>
          <w:sz w:val="20"/>
          <w:szCs w:val="20"/>
          <w:lang w:val="el-GR"/>
        </w:rPr>
        <w:t>REsearch</w:t>
      </w:r>
      <w:proofErr w:type="spellEnd"/>
      <w:r w:rsidRPr="00F34CC7">
        <w:rPr>
          <w:rFonts w:ascii="Lidl Font Pro" w:hAnsi="Lidl Font Pro"/>
          <w:b/>
          <w:sz w:val="20"/>
          <w:szCs w:val="20"/>
          <w:lang w:val="el-GR"/>
        </w:rPr>
        <w:t xml:space="preserve"> / Έρευνα</w:t>
      </w:r>
    </w:p>
    <w:p w14:paraId="1B705D24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F34CC7">
        <w:rPr>
          <w:rFonts w:ascii="Lidl Font Pro" w:hAnsi="Lidl Font Pro"/>
          <w:sz w:val="20"/>
          <w:szCs w:val="20"/>
          <w:lang w:val="el-GR"/>
        </w:rPr>
        <w:t>Επενδύσεις στην έρευνα και ανάπτυξη καινοτόμων λύσεων και ενημέρωση για την ανακύκλωση και την προστασία των φυσικών πόρων</w:t>
      </w:r>
    </w:p>
    <w:p w14:paraId="40B1F32A" w14:textId="77777777" w:rsidR="00C26098" w:rsidRPr="00F34CC7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</w:p>
    <w:p w14:paraId="3E99AFAC" w14:textId="77777777" w:rsidR="00C26098" w:rsidRPr="00C26098" w:rsidRDefault="00C26098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r w:rsidRPr="00C26098">
        <w:rPr>
          <w:rFonts w:ascii="Lidl Font Pro" w:hAnsi="Lidl Font Pro"/>
          <w:sz w:val="20"/>
          <w:szCs w:val="20"/>
          <w:lang w:val="el-GR"/>
        </w:rPr>
        <w:t>Μάθετε περισσότερα στο</w:t>
      </w:r>
      <w:r w:rsidRPr="00F34CC7">
        <w:rPr>
          <w:rFonts w:ascii="Lidl Font Pro" w:hAnsi="Lidl Font Pro"/>
          <w:sz w:val="20"/>
          <w:szCs w:val="20"/>
          <w:lang w:val="el-GR"/>
        </w:rPr>
        <w:t xml:space="preserve">: </w:t>
      </w:r>
    </w:p>
    <w:p w14:paraId="28F53307" w14:textId="5B8133EC" w:rsidR="00C26098" w:rsidRPr="00F34CC7" w:rsidRDefault="00217155" w:rsidP="00C26098">
      <w:pPr>
        <w:spacing w:after="0" w:line="360" w:lineRule="auto"/>
        <w:jc w:val="both"/>
        <w:rPr>
          <w:rFonts w:ascii="Lidl Font Pro" w:hAnsi="Lidl Font Pro"/>
          <w:sz w:val="20"/>
          <w:szCs w:val="20"/>
          <w:lang w:val="el-GR"/>
        </w:rPr>
      </w:pPr>
      <w:hyperlink r:id="rId8" w:history="1">
        <w:r w:rsidR="00C26098" w:rsidRPr="00021857">
          <w:rPr>
            <w:rStyle w:val="-"/>
            <w:rFonts w:ascii="Lidl Font Pro" w:hAnsi="Lidl Font Pro"/>
            <w:sz w:val="20"/>
            <w:szCs w:val="20"/>
          </w:rPr>
          <w:t>https</w:t>
        </w:r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://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corporate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.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lidl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-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hellas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.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gr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/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responsibility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/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reset</w:t>
        </w:r>
        <w:proofErr w:type="spellEnd"/>
        <w:r w:rsidR="00C26098" w:rsidRPr="00021857">
          <w:rPr>
            <w:rStyle w:val="-"/>
            <w:rFonts w:ascii="Lidl Font Pro" w:hAnsi="Lidl Font Pro"/>
            <w:sz w:val="20"/>
            <w:szCs w:val="20"/>
            <w:lang w:val="el-GR"/>
          </w:rPr>
          <w:t>-</w:t>
        </w:r>
        <w:proofErr w:type="spellStart"/>
        <w:r w:rsidR="00C26098" w:rsidRPr="00021857">
          <w:rPr>
            <w:rStyle w:val="-"/>
            <w:rFonts w:ascii="Lidl Font Pro" w:hAnsi="Lidl Font Pro"/>
            <w:sz w:val="20"/>
            <w:szCs w:val="20"/>
          </w:rPr>
          <w:t>plastic</w:t>
        </w:r>
        <w:proofErr w:type="spellEnd"/>
      </w:hyperlink>
    </w:p>
    <w:p w14:paraId="52405E38" w14:textId="77777777" w:rsidR="00C26098" w:rsidRDefault="00C26098" w:rsidP="004C4935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451BBB3E" w14:textId="5CE82E2D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217155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62771E39" w14:textId="77777777" w:rsidR="004C4935" w:rsidRPr="00803086" w:rsidRDefault="0021715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21715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46B8717D" w14:textId="77777777" w:rsidR="004C4935" w:rsidRPr="00803086" w:rsidRDefault="0021715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2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2CE6AD31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proofErr w:type="spellEnd"/>
    </w:p>
    <w:bookmarkEnd w:id="0"/>
    <w:p w14:paraId="288EF00B" w14:textId="77777777" w:rsidR="004C4935" w:rsidRDefault="004C4935" w:rsidP="004C4935">
      <w:pPr>
        <w:rPr>
          <w:rFonts w:ascii="Lidl Font Pro" w:hAnsi="Lidl Font Pro"/>
          <w:lang w:val="el-GR"/>
        </w:rPr>
      </w:pPr>
    </w:p>
    <w:p w14:paraId="1692DF71" w14:textId="77777777" w:rsidR="000A4225" w:rsidRPr="00380C9A" w:rsidRDefault="000A4225">
      <w:pPr>
        <w:rPr>
          <w:rFonts w:ascii="Lidl Font Pro" w:hAnsi="Lidl Font Pro"/>
          <w:lang w:val="el-GR"/>
        </w:rPr>
      </w:pPr>
    </w:p>
    <w:sectPr w:rsidR="000A4225" w:rsidRPr="00380C9A" w:rsidSect="00E64C60">
      <w:headerReference w:type="default" r:id="rId13"/>
      <w:footerReference w:type="default" r:id="rId14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BFEA" w14:textId="77777777" w:rsidR="00BD0F8A" w:rsidRDefault="00BD0F8A" w:rsidP="00C15348">
      <w:pPr>
        <w:spacing w:after="0" w:line="240" w:lineRule="auto"/>
      </w:pPr>
      <w:r>
        <w:separator/>
      </w:r>
    </w:p>
  </w:endnote>
  <w:endnote w:type="continuationSeparator" w:id="0">
    <w:p w14:paraId="01D45DFE" w14:textId="77777777" w:rsidR="00BD0F8A" w:rsidRDefault="00BD0F8A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1D1977A" w:rsidR="00F847FC" w:rsidRDefault="00F647BA">
    <w:pPr>
      <w:pStyle w:val="a4"/>
    </w:pPr>
    <w:r>
      <w:rPr>
        <w:noProof/>
        <w:lang w:val="el-GR" w:eastAsia="zh-TW"/>
      </w:rPr>
      <w:drawing>
        <wp:anchor distT="0" distB="0" distL="114300" distR="114300" simplePos="0" relativeHeight="251667456" behindDoc="1" locked="0" layoutInCell="1" allowOverlap="1" wp14:anchorId="46238F20" wp14:editId="3F23CDF1">
          <wp:simplePos x="0" y="0"/>
          <wp:positionH relativeFrom="margin">
            <wp:posOffset>-446314</wp:posOffset>
          </wp:positionH>
          <wp:positionV relativeFrom="paragraph">
            <wp:posOffset>-445589</wp:posOffset>
          </wp:positionV>
          <wp:extent cx="6240780" cy="1678940"/>
          <wp:effectExtent l="0" t="0" r="7620" b="0"/>
          <wp:wrapSquare wrapText="bothSides"/>
          <wp:docPr id="13" name="Bild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cut_world_pr_cs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"/>
                  <a:stretch/>
                </pic:blipFill>
                <pic:spPr bwMode="auto">
                  <a:xfrm>
                    <a:off x="0" y="0"/>
                    <a:ext cx="6240780" cy="167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FC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2D8D4CB7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989F2" w14:textId="77777777" w:rsidR="00BD0F8A" w:rsidRDefault="00BD0F8A" w:rsidP="00C15348">
      <w:pPr>
        <w:spacing w:after="0" w:line="240" w:lineRule="auto"/>
      </w:pPr>
      <w:r>
        <w:separator/>
      </w:r>
    </w:p>
  </w:footnote>
  <w:footnote w:type="continuationSeparator" w:id="0">
    <w:p w14:paraId="33B68D20" w14:textId="77777777" w:rsidR="00BD0F8A" w:rsidRDefault="00BD0F8A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75E40AC2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50063"/>
    <w:rsid w:val="00065BFE"/>
    <w:rsid w:val="000777FD"/>
    <w:rsid w:val="00080512"/>
    <w:rsid w:val="00082066"/>
    <w:rsid w:val="00084703"/>
    <w:rsid w:val="00090362"/>
    <w:rsid w:val="000A14AC"/>
    <w:rsid w:val="000A1CDB"/>
    <w:rsid w:val="000A3234"/>
    <w:rsid w:val="000A4225"/>
    <w:rsid w:val="000B0743"/>
    <w:rsid w:val="000B15BE"/>
    <w:rsid w:val="000C0F47"/>
    <w:rsid w:val="000E46B8"/>
    <w:rsid w:val="001013D5"/>
    <w:rsid w:val="00126F3C"/>
    <w:rsid w:val="001313C7"/>
    <w:rsid w:val="001362F5"/>
    <w:rsid w:val="0015238D"/>
    <w:rsid w:val="00153D2D"/>
    <w:rsid w:val="00162B5D"/>
    <w:rsid w:val="0016448B"/>
    <w:rsid w:val="001741A0"/>
    <w:rsid w:val="00195C13"/>
    <w:rsid w:val="001A4B5D"/>
    <w:rsid w:val="001B006B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E6DBB"/>
    <w:rsid w:val="001F13C9"/>
    <w:rsid w:val="00201C85"/>
    <w:rsid w:val="00217155"/>
    <w:rsid w:val="00226375"/>
    <w:rsid w:val="002270E9"/>
    <w:rsid w:val="00227973"/>
    <w:rsid w:val="002350DA"/>
    <w:rsid w:val="00237A95"/>
    <w:rsid w:val="00240308"/>
    <w:rsid w:val="00246031"/>
    <w:rsid w:val="00256326"/>
    <w:rsid w:val="00257C0F"/>
    <w:rsid w:val="00276D05"/>
    <w:rsid w:val="00291837"/>
    <w:rsid w:val="002A09AE"/>
    <w:rsid w:val="002B156B"/>
    <w:rsid w:val="002C0DD0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48D1"/>
    <w:rsid w:val="003F6FD8"/>
    <w:rsid w:val="004041FE"/>
    <w:rsid w:val="004067D8"/>
    <w:rsid w:val="00413192"/>
    <w:rsid w:val="004339B9"/>
    <w:rsid w:val="00436EB4"/>
    <w:rsid w:val="00442B98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A070F"/>
    <w:rsid w:val="004B5BC6"/>
    <w:rsid w:val="004B69B8"/>
    <w:rsid w:val="004C4935"/>
    <w:rsid w:val="004C6C6B"/>
    <w:rsid w:val="004E6F67"/>
    <w:rsid w:val="00501C4B"/>
    <w:rsid w:val="00504728"/>
    <w:rsid w:val="00526E8B"/>
    <w:rsid w:val="00553E94"/>
    <w:rsid w:val="00554C7C"/>
    <w:rsid w:val="005721E5"/>
    <w:rsid w:val="0058265D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607C"/>
    <w:rsid w:val="006174A5"/>
    <w:rsid w:val="00625FFF"/>
    <w:rsid w:val="00643AF1"/>
    <w:rsid w:val="0064616A"/>
    <w:rsid w:val="00651268"/>
    <w:rsid w:val="006538BB"/>
    <w:rsid w:val="0065577B"/>
    <w:rsid w:val="00664720"/>
    <w:rsid w:val="006746E1"/>
    <w:rsid w:val="0068010B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3764B"/>
    <w:rsid w:val="00743D12"/>
    <w:rsid w:val="007521BD"/>
    <w:rsid w:val="00753B67"/>
    <w:rsid w:val="00753E5B"/>
    <w:rsid w:val="007730B8"/>
    <w:rsid w:val="00774FD9"/>
    <w:rsid w:val="00784E92"/>
    <w:rsid w:val="007A6132"/>
    <w:rsid w:val="007B2386"/>
    <w:rsid w:val="007B3EDF"/>
    <w:rsid w:val="007B7807"/>
    <w:rsid w:val="007C0240"/>
    <w:rsid w:val="007E087A"/>
    <w:rsid w:val="007E4BED"/>
    <w:rsid w:val="007F161B"/>
    <w:rsid w:val="007F23DF"/>
    <w:rsid w:val="007F5514"/>
    <w:rsid w:val="007F7364"/>
    <w:rsid w:val="00803086"/>
    <w:rsid w:val="00805A03"/>
    <w:rsid w:val="00811C25"/>
    <w:rsid w:val="0081757E"/>
    <w:rsid w:val="0082297B"/>
    <w:rsid w:val="00823119"/>
    <w:rsid w:val="0082661C"/>
    <w:rsid w:val="00834894"/>
    <w:rsid w:val="00843384"/>
    <w:rsid w:val="00854A7D"/>
    <w:rsid w:val="008613B1"/>
    <w:rsid w:val="00863077"/>
    <w:rsid w:val="00865B05"/>
    <w:rsid w:val="008672F9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82ADB"/>
    <w:rsid w:val="009A2687"/>
    <w:rsid w:val="009A57DD"/>
    <w:rsid w:val="009B1438"/>
    <w:rsid w:val="009C2622"/>
    <w:rsid w:val="009C469A"/>
    <w:rsid w:val="009D4057"/>
    <w:rsid w:val="009E787B"/>
    <w:rsid w:val="009F24C7"/>
    <w:rsid w:val="009F2A0C"/>
    <w:rsid w:val="00A00442"/>
    <w:rsid w:val="00A2171F"/>
    <w:rsid w:val="00A24C32"/>
    <w:rsid w:val="00A30DFB"/>
    <w:rsid w:val="00A33E2E"/>
    <w:rsid w:val="00A34E43"/>
    <w:rsid w:val="00A3667E"/>
    <w:rsid w:val="00A5328B"/>
    <w:rsid w:val="00A55899"/>
    <w:rsid w:val="00A643A2"/>
    <w:rsid w:val="00A655DB"/>
    <w:rsid w:val="00A8297A"/>
    <w:rsid w:val="00AA250C"/>
    <w:rsid w:val="00AB180B"/>
    <w:rsid w:val="00AB5A0A"/>
    <w:rsid w:val="00AD03DE"/>
    <w:rsid w:val="00AD0CD9"/>
    <w:rsid w:val="00AE203C"/>
    <w:rsid w:val="00AF5F7B"/>
    <w:rsid w:val="00B01341"/>
    <w:rsid w:val="00B13498"/>
    <w:rsid w:val="00B27F18"/>
    <w:rsid w:val="00B357E1"/>
    <w:rsid w:val="00B36DCD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15348"/>
    <w:rsid w:val="00C25999"/>
    <w:rsid w:val="00C26098"/>
    <w:rsid w:val="00C26318"/>
    <w:rsid w:val="00C34719"/>
    <w:rsid w:val="00C43070"/>
    <w:rsid w:val="00C64CCE"/>
    <w:rsid w:val="00C71500"/>
    <w:rsid w:val="00C74964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F34CE"/>
    <w:rsid w:val="00CF5370"/>
    <w:rsid w:val="00D112A2"/>
    <w:rsid w:val="00D11BB6"/>
    <w:rsid w:val="00D13352"/>
    <w:rsid w:val="00D138CB"/>
    <w:rsid w:val="00D15E91"/>
    <w:rsid w:val="00D35440"/>
    <w:rsid w:val="00D7169A"/>
    <w:rsid w:val="00D730A2"/>
    <w:rsid w:val="00D741EA"/>
    <w:rsid w:val="00D8233D"/>
    <w:rsid w:val="00D977E1"/>
    <w:rsid w:val="00DA5276"/>
    <w:rsid w:val="00DC14A6"/>
    <w:rsid w:val="00DC2D0E"/>
    <w:rsid w:val="00DC6657"/>
    <w:rsid w:val="00DD1668"/>
    <w:rsid w:val="00DD1CEF"/>
    <w:rsid w:val="00DD70F4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A3D8C"/>
    <w:rsid w:val="00EA5F85"/>
    <w:rsid w:val="00EA7CE4"/>
    <w:rsid w:val="00EB42FB"/>
    <w:rsid w:val="00EC4F0D"/>
    <w:rsid w:val="00ED1DFB"/>
    <w:rsid w:val="00ED52F2"/>
    <w:rsid w:val="00EF1F2B"/>
    <w:rsid w:val="00EF2089"/>
    <w:rsid w:val="00EF2165"/>
    <w:rsid w:val="00EF2DD5"/>
    <w:rsid w:val="00F1451A"/>
    <w:rsid w:val="00F17E59"/>
    <w:rsid w:val="00F32356"/>
    <w:rsid w:val="00F341C1"/>
    <w:rsid w:val="00F600E5"/>
    <w:rsid w:val="00F61E02"/>
    <w:rsid w:val="00F647BA"/>
    <w:rsid w:val="00F7550F"/>
    <w:rsid w:val="00F766E2"/>
    <w:rsid w:val="00F847FC"/>
    <w:rsid w:val="00F910E4"/>
    <w:rsid w:val="00FC2965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responsibility/reset-plasti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11EC-B6CC-4B8E-8CB8-5AD4FC5A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Dovletoglou, Kyriaki</cp:lastModifiedBy>
  <cp:revision>10</cp:revision>
  <cp:lastPrinted>2017-09-18T08:53:00Z</cp:lastPrinted>
  <dcterms:created xsi:type="dcterms:W3CDTF">2020-05-13T14:26:00Z</dcterms:created>
  <dcterms:modified xsi:type="dcterms:W3CDTF">2020-05-14T12:40:00Z</dcterms:modified>
</cp:coreProperties>
</file>