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0A30" w14:textId="77777777" w:rsidR="00E70986" w:rsidRDefault="00E70986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</w:p>
    <w:p w14:paraId="0EC5D5F7" w14:textId="77777777" w:rsidR="00E70986" w:rsidRDefault="00E70986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</w:p>
    <w:p w14:paraId="0A2419C7" w14:textId="77777777" w:rsidR="00664720" w:rsidRDefault="00664720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</w:p>
    <w:p w14:paraId="56AE2864" w14:textId="70D219CF" w:rsidR="00C15348" w:rsidRPr="00D977E1" w:rsidRDefault="00E70986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  <w:r>
        <w:rPr>
          <w:rFonts w:asciiTheme="minorHAnsi" w:hAnsiTheme="minorHAnsi" w:cs="Helv"/>
          <w:sz w:val="22"/>
          <w:szCs w:val="22"/>
          <w:lang w:val="el-GR"/>
        </w:rPr>
        <w:t xml:space="preserve">Θεσσαλονίκη, </w:t>
      </w:r>
      <w:r w:rsidR="00246031" w:rsidRPr="00246031">
        <w:rPr>
          <w:rFonts w:asciiTheme="minorHAnsi" w:hAnsiTheme="minorHAnsi" w:cs="Helv"/>
          <w:sz w:val="22"/>
          <w:szCs w:val="22"/>
          <w:lang w:val="el-GR"/>
        </w:rPr>
        <w:t>1</w:t>
      </w:r>
      <w:r w:rsidR="00897EA6">
        <w:rPr>
          <w:rFonts w:asciiTheme="minorHAnsi" w:hAnsiTheme="minorHAnsi" w:cs="Helv"/>
          <w:sz w:val="22"/>
          <w:szCs w:val="22"/>
          <w:lang w:val="el-GR"/>
        </w:rPr>
        <w:t>9</w:t>
      </w:r>
      <w:r w:rsidR="001A4B5D">
        <w:rPr>
          <w:rFonts w:asciiTheme="minorHAnsi" w:hAnsiTheme="minorHAnsi" w:cs="Helv"/>
          <w:sz w:val="22"/>
          <w:szCs w:val="22"/>
          <w:lang w:val="el-GR"/>
        </w:rPr>
        <w:t>/</w:t>
      </w:r>
      <w:r w:rsidR="0065577B">
        <w:rPr>
          <w:rFonts w:asciiTheme="minorHAnsi" w:hAnsiTheme="minorHAnsi" w:cs="Helv"/>
          <w:sz w:val="22"/>
          <w:szCs w:val="22"/>
          <w:lang w:val="el-GR"/>
        </w:rPr>
        <w:t>1</w:t>
      </w:r>
      <w:r w:rsidR="00246031" w:rsidRPr="00246031">
        <w:rPr>
          <w:rFonts w:asciiTheme="minorHAnsi" w:hAnsiTheme="minorHAnsi" w:cs="Helv"/>
          <w:sz w:val="22"/>
          <w:szCs w:val="22"/>
          <w:lang w:val="el-GR"/>
        </w:rPr>
        <w:t>1</w:t>
      </w:r>
      <w:r w:rsidR="001A4B5D">
        <w:rPr>
          <w:rFonts w:asciiTheme="minorHAnsi" w:hAnsiTheme="minorHAnsi" w:cs="Helv"/>
          <w:sz w:val="22"/>
          <w:szCs w:val="22"/>
          <w:lang w:val="el-GR"/>
        </w:rPr>
        <w:t>/201</w:t>
      </w:r>
      <w:r w:rsidR="0065577B">
        <w:rPr>
          <w:rFonts w:asciiTheme="minorHAnsi" w:hAnsiTheme="minorHAnsi" w:cs="Helv"/>
          <w:sz w:val="22"/>
          <w:szCs w:val="22"/>
          <w:lang w:val="el-GR"/>
        </w:rPr>
        <w:t>9</w:t>
      </w:r>
    </w:p>
    <w:p w14:paraId="3293CEF9" w14:textId="77777777" w:rsidR="00972A51" w:rsidRDefault="00972A51" w:rsidP="00EB42FB">
      <w:pPr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</w:pPr>
    </w:p>
    <w:p w14:paraId="63410155" w14:textId="4009084B" w:rsidR="00D8233D" w:rsidRDefault="00D8233D" w:rsidP="00A33E2E">
      <w:pPr>
        <w:rPr>
          <w:rFonts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cs="Calibri-Bold"/>
          <w:b/>
          <w:bCs/>
          <w:color w:val="1F497D" w:themeColor="text2"/>
          <w:sz w:val="36"/>
          <w:szCs w:val="36"/>
          <w:lang w:val="el-GR"/>
        </w:rPr>
        <w:t xml:space="preserve">ΦΥΛΛΑΔΙΟ ΠΡΟΣΦΟΡΑΣ </w:t>
      </w:r>
      <w:r w:rsidRPr="00065BFE">
        <w:rPr>
          <w:rFonts w:cs="Calibri-Bold"/>
          <w:b/>
          <w:bCs/>
          <w:color w:val="1F497D" w:themeColor="text2"/>
          <w:sz w:val="36"/>
          <w:szCs w:val="36"/>
          <w:lang w:val="el-GR"/>
        </w:rPr>
        <w:t>#</w:t>
      </w:r>
      <w:r>
        <w:rPr>
          <w:rFonts w:cs="Calibri-Bold"/>
          <w:b/>
          <w:bCs/>
          <w:color w:val="1F497D" w:themeColor="text2"/>
          <w:sz w:val="36"/>
          <w:szCs w:val="36"/>
          <w:lang w:val="en-US"/>
        </w:rPr>
        <w:t>APOTALIDL</w:t>
      </w:r>
      <w:r>
        <w:rPr>
          <w:rFonts w:cs="Calibri-Bold"/>
          <w:b/>
          <w:bCs/>
          <w:color w:val="1F497D" w:themeColor="text2"/>
          <w:sz w:val="36"/>
          <w:szCs w:val="36"/>
          <w:lang w:val="el-GR"/>
        </w:rPr>
        <w:t xml:space="preserve">: </w:t>
      </w:r>
      <w:r w:rsidR="00897EA6">
        <w:rPr>
          <w:rFonts w:cs="Calibri-Bold"/>
          <w:b/>
          <w:bCs/>
          <w:color w:val="1F497D" w:themeColor="text2"/>
          <w:sz w:val="36"/>
          <w:szCs w:val="36"/>
          <w:lang w:val="el-GR"/>
        </w:rPr>
        <w:t>ΕΝΑ</w:t>
      </w:r>
      <w:r w:rsidRPr="00D8233D">
        <w:rPr>
          <w:rFonts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cs="Calibri-Bold"/>
          <w:b/>
          <w:bCs/>
          <w:color w:val="1F497D" w:themeColor="text2"/>
          <w:sz w:val="36"/>
          <w:szCs w:val="36"/>
          <w:lang w:val="el-GR"/>
        </w:rPr>
        <w:t xml:space="preserve">ΔΙΑΦΟΡΕΤΙΚΟ </w:t>
      </w:r>
      <w:r w:rsidR="00065BFE">
        <w:rPr>
          <w:rFonts w:cs="Calibri-Bold"/>
          <w:b/>
          <w:bCs/>
          <w:color w:val="1F497D" w:themeColor="text2"/>
          <w:sz w:val="36"/>
          <w:szCs w:val="36"/>
          <w:lang w:val="el-GR"/>
        </w:rPr>
        <w:t xml:space="preserve">ΦΥΛΛΑΔΙΟ </w:t>
      </w:r>
      <w:r>
        <w:rPr>
          <w:rFonts w:cs="Calibri-Bold"/>
          <w:b/>
          <w:bCs/>
          <w:color w:val="1F497D" w:themeColor="text2"/>
          <w:sz w:val="36"/>
          <w:szCs w:val="36"/>
          <w:lang w:val="el-GR"/>
        </w:rPr>
        <w:t>ΠΟΥ ΜΟΙΡΑΖΕΙ ΑΓΑΠΗ ΚΑΙ ΑΛΛΗΛΕΓΓΥΗ</w:t>
      </w:r>
    </w:p>
    <w:p w14:paraId="710C4E37" w14:textId="77777777" w:rsidR="00246031" w:rsidRDefault="00246031" w:rsidP="00EA5F85">
      <w:pPr>
        <w:spacing w:after="0" w:line="240" w:lineRule="auto"/>
        <w:rPr>
          <w:lang w:val="el-GR"/>
        </w:rPr>
      </w:pPr>
    </w:p>
    <w:p w14:paraId="769D9A24" w14:textId="0A123C1D" w:rsidR="00A33E2E" w:rsidRDefault="00A33E2E" w:rsidP="00DD70F4">
      <w:pPr>
        <w:spacing w:after="0"/>
        <w:jc w:val="both"/>
        <w:rPr>
          <w:lang w:val="el-GR"/>
        </w:rPr>
      </w:pPr>
      <w:r>
        <w:rPr>
          <w:lang w:val="el-GR"/>
        </w:rPr>
        <w:t xml:space="preserve">Μια </w:t>
      </w:r>
      <w:r w:rsidR="002D5247">
        <w:rPr>
          <w:lang w:val="el-GR"/>
        </w:rPr>
        <w:t>πρωτοποριακή</w:t>
      </w:r>
      <w:r>
        <w:rPr>
          <w:lang w:val="el-GR"/>
        </w:rPr>
        <w:t xml:space="preserve"> </w:t>
      </w:r>
      <w:r w:rsidRPr="002D5247">
        <w:rPr>
          <w:b/>
          <w:lang w:val="el-GR"/>
        </w:rPr>
        <w:t>καμπάνια εταιρικής κοινωνικής ευθύνης</w:t>
      </w:r>
      <w:r>
        <w:rPr>
          <w:lang w:val="el-GR"/>
        </w:rPr>
        <w:t xml:space="preserve"> εγκαινιάζει η </w:t>
      </w:r>
      <w:proofErr w:type="spellStart"/>
      <w:r w:rsidR="000A4225" w:rsidRPr="002D5247">
        <w:rPr>
          <w:b/>
          <w:lang w:val="el-GR"/>
        </w:rPr>
        <w:t>Lidl</w:t>
      </w:r>
      <w:proofErr w:type="spellEnd"/>
      <w:r w:rsidR="000A4225" w:rsidRPr="002D5247">
        <w:rPr>
          <w:b/>
          <w:lang w:val="el-GR"/>
        </w:rPr>
        <w:t xml:space="preserve"> Ελλάς</w:t>
      </w:r>
      <w:r w:rsidR="000A4225" w:rsidRPr="000A4225">
        <w:rPr>
          <w:lang w:val="el-GR"/>
        </w:rPr>
        <w:t>,</w:t>
      </w:r>
      <w:r w:rsidR="002D5247">
        <w:rPr>
          <w:lang w:val="el-GR"/>
        </w:rPr>
        <w:t xml:space="preserve"> με τη </w:t>
      </w:r>
      <w:r w:rsidRPr="00A33E2E">
        <w:rPr>
          <w:lang w:val="el-GR"/>
        </w:rPr>
        <w:t xml:space="preserve">φιλοσοφία της </w:t>
      </w:r>
      <w:r w:rsidR="002D5247">
        <w:rPr>
          <w:lang w:val="el-GR"/>
        </w:rPr>
        <w:t xml:space="preserve">να </w:t>
      </w:r>
      <w:r w:rsidRPr="00A33E2E">
        <w:rPr>
          <w:lang w:val="el-GR"/>
        </w:rPr>
        <w:t xml:space="preserve">εδράζεται στη σύνδεση της εταιρίας </w:t>
      </w:r>
      <w:r>
        <w:rPr>
          <w:lang w:val="el-GR"/>
        </w:rPr>
        <w:t xml:space="preserve">με την </w:t>
      </w:r>
      <w:r w:rsidR="002D5247">
        <w:rPr>
          <w:lang w:val="el-GR"/>
        </w:rPr>
        <w:t xml:space="preserve">κοινωνική </w:t>
      </w:r>
      <w:r>
        <w:rPr>
          <w:lang w:val="el-GR"/>
        </w:rPr>
        <w:t xml:space="preserve">προσφορά </w:t>
      </w:r>
      <w:r w:rsidR="002D5247">
        <w:rPr>
          <w:lang w:val="el-GR"/>
        </w:rPr>
        <w:t xml:space="preserve">και </w:t>
      </w:r>
      <w:r w:rsidRPr="00A33E2E">
        <w:rPr>
          <w:lang w:val="el-GR"/>
        </w:rPr>
        <w:t>τη συμμετοχή του κοινού να αποτελεί απαραίτητη προϋπόθεση για την επίτευξη αυτού του καλού σκοπού.</w:t>
      </w:r>
    </w:p>
    <w:p w14:paraId="00A6016D" w14:textId="77777777" w:rsidR="000A4225" w:rsidRDefault="000A4225" w:rsidP="00DD70F4">
      <w:pPr>
        <w:spacing w:after="0"/>
        <w:jc w:val="both"/>
        <w:rPr>
          <w:lang w:val="el-GR"/>
        </w:rPr>
      </w:pPr>
    </w:p>
    <w:p w14:paraId="0C876A95" w14:textId="66122BCB" w:rsidR="002D5247" w:rsidRDefault="00EF1F2B" w:rsidP="00DD70F4">
      <w:pPr>
        <w:jc w:val="both"/>
        <w:rPr>
          <w:bCs/>
          <w:lang w:val="el-GR" w:eastAsia="x-none"/>
        </w:rPr>
      </w:pPr>
      <w:r>
        <w:rPr>
          <w:bCs/>
          <w:lang w:val="el-GR" w:eastAsia="x-none"/>
        </w:rPr>
        <w:t xml:space="preserve">Το </w:t>
      </w:r>
      <w:r w:rsidR="00D138CB">
        <w:rPr>
          <w:bCs/>
          <w:lang w:val="el-GR" w:eastAsia="x-none"/>
        </w:rPr>
        <w:t xml:space="preserve">δημοφιλές </w:t>
      </w:r>
      <w:r>
        <w:rPr>
          <w:bCs/>
          <w:lang w:val="el-GR" w:eastAsia="x-none"/>
        </w:rPr>
        <w:t>«Εβδομαδιαίο Φυλλάδιο Προσφορών</w:t>
      </w:r>
      <w:r w:rsidR="003B2665">
        <w:rPr>
          <w:bCs/>
          <w:lang w:val="el-GR" w:eastAsia="x-none"/>
        </w:rPr>
        <w:t xml:space="preserve"> </w:t>
      </w:r>
      <w:r w:rsidR="003B2665">
        <w:rPr>
          <w:bCs/>
          <w:lang w:eastAsia="x-none"/>
        </w:rPr>
        <w:t>Lidl</w:t>
      </w:r>
      <w:r>
        <w:rPr>
          <w:bCs/>
          <w:lang w:val="el-GR" w:eastAsia="x-none"/>
        </w:rPr>
        <w:t xml:space="preserve">» μεταμορφώνεται σε </w:t>
      </w:r>
      <w:r>
        <w:rPr>
          <w:b/>
          <w:lang w:val="el-GR" w:eastAsia="x-none"/>
        </w:rPr>
        <w:t>«</w:t>
      </w:r>
      <w:r w:rsidRPr="000B0D2F">
        <w:rPr>
          <w:b/>
          <w:lang w:val="el-GR" w:eastAsia="x-none"/>
        </w:rPr>
        <w:t>Φυλλάδιο Προσφοράς #</w:t>
      </w:r>
      <w:proofErr w:type="spellStart"/>
      <w:r w:rsidRPr="000B0D2F">
        <w:rPr>
          <w:b/>
          <w:lang w:val="el-GR" w:eastAsia="x-none"/>
        </w:rPr>
        <w:t>apotalidl</w:t>
      </w:r>
      <w:proofErr w:type="spellEnd"/>
      <w:r>
        <w:rPr>
          <w:b/>
          <w:lang w:val="el-GR" w:eastAsia="x-none"/>
        </w:rPr>
        <w:t>»</w:t>
      </w:r>
      <w:r>
        <w:rPr>
          <w:bCs/>
          <w:lang w:val="el-GR" w:eastAsia="x-none"/>
        </w:rPr>
        <w:t xml:space="preserve">, </w:t>
      </w:r>
      <w:r w:rsidRPr="00E94F49">
        <w:rPr>
          <w:bCs/>
          <w:lang w:val="el-GR" w:eastAsia="x-none"/>
        </w:rPr>
        <w:t xml:space="preserve">ένα διαφορετικό </w:t>
      </w:r>
      <w:r>
        <w:rPr>
          <w:bCs/>
          <w:lang w:val="el-GR" w:eastAsia="x-none"/>
        </w:rPr>
        <w:t>φ</w:t>
      </w:r>
      <w:r w:rsidRPr="00E94F49">
        <w:rPr>
          <w:bCs/>
          <w:lang w:val="el-GR" w:eastAsia="x-none"/>
        </w:rPr>
        <w:t>υλλάδιο</w:t>
      </w:r>
      <w:r w:rsidRPr="00517B5C">
        <w:rPr>
          <w:bCs/>
          <w:lang w:val="el-GR" w:eastAsia="x-none"/>
        </w:rPr>
        <w:t xml:space="preserve"> </w:t>
      </w:r>
      <w:r>
        <w:rPr>
          <w:bCs/>
          <w:lang w:val="el-GR" w:eastAsia="x-none"/>
        </w:rPr>
        <w:t xml:space="preserve">στο οποίο </w:t>
      </w:r>
      <w:r w:rsidRPr="00517B5C">
        <w:rPr>
          <w:bCs/>
          <w:lang w:val="el-GR" w:eastAsia="x-none"/>
        </w:rPr>
        <w:t xml:space="preserve">δεν υπάρχουν προϊόντα. Το μόνο που </w:t>
      </w:r>
      <w:r>
        <w:rPr>
          <w:bCs/>
          <w:lang w:val="el-GR" w:eastAsia="x-none"/>
        </w:rPr>
        <w:t xml:space="preserve">μπορεί να </w:t>
      </w:r>
      <w:r w:rsidRPr="00517B5C">
        <w:rPr>
          <w:bCs/>
          <w:lang w:val="el-GR" w:eastAsia="x-none"/>
        </w:rPr>
        <w:t xml:space="preserve">βρει κανείς </w:t>
      </w:r>
      <w:r>
        <w:rPr>
          <w:bCs/>
          <w:lang w:val="el-GR" w:eastAsia="x-none"/>
        </w:rPr>
        <w:t xml:space="preserve">σε αυτό </w:t>
      </w:r>
      <w:r w:rsidRPr="00517B5C">
        <w:rPr>
          <w:bCs/>
          <w:lang w:val="el-GR" w:eastAsia="x-none"/>
        </w:rPr>
        <w:t xml:space="preserve">είναι </w:t>
      </w:r>
      <w:r w:rsidRPr="00BD7004">
        <w:rPr>
          <w:b/>
          <w:lang w:val="el-GR" w:eastAsia="x-none"/>
        </w:rPr>
        <w:t>αγάπη</w:t>
      </w:r>
      <w:r w:rsidRPr="00517B5C">
        <w:rPr>
          <w:bCs/>
          <w:lang w:val="el-GR" w:eastAsia="x-none"/>
        </w:rPr>
        <w:t xml:space="preserve"> και </w:t>
      </w:r>
      <w:r w:rsidRPr="00BD7004">
        <w:rPr>
          <w:b/>
          <w:lang w:val="el-GR" w:eastAsia="x-none"/>
        </w:rPr>
        <w:t>αλληλεγγύη</w:t>
      </w:r>
      <w:r w:rsidRPr="00517B5C">
        <w:rPr>
          <w:bCs/>
          <w:lang w:val="el-GR" w:eastAsia="x-none"/>
        </w:rPr>
        <w:t xml:space="preserve"> για τους συνανθρώπους μας που </w:t>
      </w:r>
      <w:r w:rsidR="00DD70F4">
        <w:rPr>
          <w:bCs/>
          <w:lang w:val="el-GR" w:eastAsia="x-none"/>
        </w:rPr>
        <w:t xml:space="preserve">το </w:t>
      </w:r>
      <w:r w:rsidRPr="00517B5C">
        <w:rPr>
          <w:bCs/>
          <w:lang w:val="el-GR" w:eastAsia="x-none"/>
        </w:rPr>
        <w:t>έχουν ανάγκη.</w:t>
      </w:r>
      <w:r>
        <w:rPr>
          <w:bCs/>
          <w:lang w:val="el-GR" w:eastAsia="x-none"/>
        </w:rPr>
        <w:t xml:space="preserve"> </w:t>
      </w:r>
    </w:p>
    <w:p w14:paraId="4B592AA8" w14:textId="6D20EE9A" w:rsidR="002D5247" w:rsidRDefault="002D5247" w:rsidP="00DD70F4">
      <w:pPr>
        <w:jc w:val="both"/>
        <w:rPr>
          <w:bCs/>
          <w:lang w:val="el-GR" w:eastAsia="x-none"/>
        </w:rPr>
      </w:pPr>
      <w:r>
        <w:rPr>
          <w:lang w:val="el-GR"/>
        </w:rPr>
        <w:t>Στο</w:t>
      </w:r>
      <w:r w:rsidRPr="00EA5F85">
        <w:rPr>
          <w:lang w:val="el-GR"/>
        </w:rPr>
        <w:t xml:space="preserve"> πλαίσιο της καμπάνιας</w:t>
      </w:r>
      <w:r>
        <w:rPr>
          <w:lang w:val="el-GR"/>
        </w:rPr>
        <w:t>,</w:t>
      </w:r>
      <w:r w:rsidRPr="00EA5F85">
        <w:rPr>
          <w:lang w:val="el-GR"/>
        </w:rPr>
        <w:t xml:space="preserve"> </w:t>
      </w:r>
      <w:r>
        <w:rPr>
          <w:lang w:val="el-GR"/>
        </w:rPr>
        <w:t xml:space="preserve">η </w:t>
      </w:r>
      <w:r>
        <w:t>Lidl</w:t>
      </w:r>
      <w:r w:rsidRPr="00EF1F2B">
        <w:rPr>
          <w:lang w:val="el-GR"/>
        </w:rPr>
        <w:t xml:space="preserve"> </w:t>
      </w:r>
      <w:r>
        <w:rPr>
          <w:lang w:val="el-GR"/>
        </w:rPr>
        <w:t>Ελλάς καλεί</w:t>
      </w:r>
      <w:r w:rsidRPr="00EA5F85">
        <w:rPr>
          <w:lang w:val="el-GR"/>
        </w:rPr>
        <w:t xml:space="preserve"> τον κόσμο να </w:t>
      </w:r>
      <w:r w:rsidR="00ED1DFB">
        <w:rPr>
          <w:bCs/>
          <w:lang w:val="el-GR" w:eastAsia="x-none"/>
        </w:rPr>
        <w:t xml:space="preserve">επισκεφθεί την ιστοσελίδα </w:t>
      </w:r>
      <w:hyperlink r:id="rId7" w:history="1">
        <w:r w:rsidR="00ED1DFB" w:rsidRPr="00784E92">
          <w:rPr>
            <w:rStyle w:val="-"/>
            <w:b/>
            <w:lang w:val="el-GR" w:eastAsia="x-none"/>
          </w:rPr>
          <w:t>fylladioprosforasapotalidl.gr</w:t>
        </w:r>
      </w:hyperlink>
      <w:bookmarkStart w:id="0" w:name="_GoBack"/>
      <w:bookmarkEnd w:id="0"/>
      <w:r w:rsidR="00ED1DFB">
        <w:rPr>
          <w:b/>
          <w:lang w:val="el-GR" w:eastAsia="x-none"/>
        </w:rPr>
        <w:t xml:space="preserve">, </w:t>
      </w:r>
      <w:r w:rsidR="00ED1DFB">
        <w:rPr>
          <w:bCs/>
          <w:lang w:val="el-GR" w:eastAsia="x-none"/>
        </w:rPr>
        <w:t xml:space="preserve">να </w:t>
      </w:r>
      <w:r w:rsidR="00ED1DFB" w:rsidRPr="00DB0A35">
        <w:rPr>
          <w:bCs/>
          <w:lang w:val="el-GR" w:eastAsia="x-none"/>
        </w:rPr>
        <w:t xml:space="preserve">πατήσει το κουμπί </w:t>
      </w:r>
      <w:r w:rsidR="00ED1DFB" w:rsidRPr="00220A2C">
        <w:rPr>
          <w:b/>
          <w:lang w:val="el-GR" w:eastAsia="x-none"/>
        </w:rPr>
        <w:t>«Μοιράσου το καλό!»</w:t>
      </w:r>
      <w:r w:rsidR="00ED1DFB">
        <w:rPr>
          <w:bCs/>
          <w:lang w:val="el-GR" w:eastAsia="x-none"/>
        </w:rPr>
        <w:t xml:space="preserve"> και</w:t>
      </w:r>
      <w:r w:rsidR="00ED1DFB" w:rsidRPr="000B0D2F">
        <w:rPr>
          <w:bCs/>
          <w:lang w:val="el-GR" w:eastAsia="x-none"/>
        </w:rPr>
        <w:t xml:space="preserve"> να</w:t>
      </w:r>
      <w:r w:rsidR="00ED1DFB" w:rsidRPr="0047296E">
        <w:rPr>
          <w:bCs/>
          <w:lang w:val="el-GR" w:eastAsia="x-none"/>
        </w:rPr>
        <w:t xml:space="preserve"> </w:t>
      </w:r>
      <w:r w:rsidR="00ED1DFB" w:rsidRPr="000B0D2F">
        <w:rPr>
          <w:bCs/>
          <w:lang w:val="el-GR" w:eastAsia="x-none"/>
        </w:rPr>
        <w:t>μοιραστ</w:t>
      </w:r>
      <w:r w:rsidR="00ED1DFB">
        <w:rPr>
          <w:bCs/>
          <w:lang w:val="el-GR" w:eastAsia="x-none"/>
        </w:rPr>
        <w:t>εί</w:t>
      </w:r>
      <w:r w:rsidR="00ED1DFB" w:rsidRPr="000B0D2F">
        <w:rPr>
          <w:bCs/>
          <w:lang w:val="el-GR" w:eastAsia="x-none"/>
        </w:rPr>
        <w:t xml:space="preserve"> </w:t>
      </w:r>
      <w:r w:rsidR="00ED1DFB">
        <w:rPr>
          <w:bCs/>
          <w:lang w:val="el-GR" w:eastAsia="x-none"/>
        </w:rPr>
        <w:t>«</w:t>
      </w:r>
      <w:r w:rsidR="00ED1DFB" w:rsidRPr="000B0D2F">
        <w:rPr>
          <w:bCs/>
          <w:lang w:val="el-GR" w:eastAsia="x-none"/>
        </w:rPr>
        <w:t>ηλεκτρονικά</w:t>
      </w:r>
      <w:r w:rsidR="00ED1DFB">
        <w:rPr>
          <w:bCs/>
          <w:lang w:val="el-GR" w:eastAsia="x-none"/>
        </w:rPr>
        <w:t>»</w:t>
      </w:r>
      <w:r w:rsidR="00ED1DFB" w:rsidRPr="000B0D2F">
        <w:rPr>
          <w:bCs/>
          <w:lang w:val="el-GR" w:eastAsia="x-none"/>
        </w:rPr>
        <w:t xml:space="preserve"> το </w:t>
      </w:r>
      <w:r w:rsidR="00ED1DFB">
        <w:rPr>
          <w:bCs/>
          <w:lang w:val="el-GR" w:eastAsia="x-none"/>
        </w:rPr>
        <w:t>μ</w:t>
      </w:r>
      <w:r w:rsidR="00ED1DFB" w:rsidRPr="000B0D2F">
        <w:rPr>
          <w:bCs/>
          <w:lang w:val="el-GR" w:eastAsia="x-none"/>
        </w:rPr>
        <w:t xml:space="preserve">ήνυμα </w:t>
      </w:r>
      <w:r w:rsidR="00ED1DFB">
        <w:rPr>
          <w:bCs/>
          <w:lang w:val="el-GR" w:eastAsia="x-none"/>
        </w:rPr>
        <w:t>α</w:t>
      </w:r>
      <w:r w:rsidR="00ED1DFB" w:rsidRPr="000B0D2F">
        <w:rPr>
          <w:bCs/>
          <w:lang w:val="el-GR" w:eastAsia="x-none"/>
        </w:rPr>
        <w:t xml:space="preserve">γάπης και </w:t>
      </w:r>
      <w:r w:rsidR="00ED1DFB">
        <w:rPr>
          <w:bCs/>
          <w:lang w:val="el-GR" w:eastAsia="x-none"/>
        </w:rPr>
        <w:t>α</w:t>
      </w:r>
      <w:r w:rsidR="00ED1DFB" w:rsidRPr="000B0D2F">
        <w:rPr>
          <w:bCs/>
          <w:lang w:val="el-GR" w:eastAsia="x-none"/>
        </w:rPr>
        <w:t xml:space="preserve">λληλεγγύης του </w:t>
      </w:r>
      <w:r w:rsidR="00ED1DFB">
        <w:rPr>
          <w:bCs/>
          <w:lang w:val="el-GR" w:eastAsia="x-none"/>
        </w:rPr>
        <w:t>«</w:t>
      </w:r>
      <w:r w:rsidR="00ED1DFB" w:rsidRPr="000B0D2F">
        <w:rPr>
          <w:bCs/>
          <w:lang w:val="el-GR" w:eastAsia="x-none"/>
        </w:rPr>
        <w:t>Φυλλαδίου Προσφοράς</w:t>
      </w:r>
      <w:r w:rsidR="00ED1DFB">
        <w:rPr>
          <w:bCs/>
          <w:lang w:val="el-GR" w:eastAsia="x-none"/>
        </w:rPr>
        <w:t xml:space="preserve"> </w:t>
      </w:r>
      <w:r w:rsidR="00ED1DFB" w:rsidRPr="000B0D2F">
        <w:rPr>
          <w:bCs/>
          <w:lang w:val="el-GR" w:eastAsia="x-none"/>
        </w:rPr>
        <w:t>#</w:t>
      </w:r>
      <w:proofErr w:type="spellStart"/>
      <w:r w:rsidR="00ED1DFB" w:rsidRPr="000B0D2F">
        <w:rPr>
          <w:bCs/>
          <w:lang w:val="el-GR" w:eastAsia="x-none"/>
        </w:rPr>
        <w:t>apotalidl</w:t>
      </w:r>
      <w:proofErr w:type="spellEnd"/>
      <w:r w:rsidR="00ED1DFB">
        <w:rPr>
          <w:bCs/>
          <w:lang w:val="el-GR" w:eastAsia="x-none"/>
        </w:rPr>
        <w:t>»</w:t>
      </w:r>
      <w:r w:rsidR="00ED1DFB" w:rsidRPr="000B0D2F">
        <w:rPr>
          <w:bCs/>
          <w:lang w:val="el-GR" w:eastAsia="x-none"/>
        </w:rPr>
        <w:t xml:space="preserve">. </w:t>
      </w:r>
    </w:p>
    <w:p w14:paraId="23919550" w14:textId="58BE9AA3" w:rsidR="002D5247" w:rsidRDefault="00EF1F2B" w:rsidP="00DD70F4">
      <w:pPr>
        <w:jc w:val="both"/>
        <w:rPr>
          <w:bCs/>
          <w:lang w:val="el-GR" w:eastAsia="x-none"/>
        </w:rPr>
      </w:pPr>
      <w:r w:rsidRPr="000B0D2F">
        <w:rPr>
          <w:bCs/>
          <w:lang w:val="el-GR" w:eastAsia="x-none"/>
        </w:rPr>
        <w:t xml:space="preserve">Κάθε φορά που κάποιος </w:t>
      </w:r>
      <w:r w:rsidR="00DD70F4">
        <w:rPr>
          <w:bCs/>
          <w:lang w:val="el-GR" w:eastAsia="x-none"/>
        </w:rPr>
        <w:t xml:space="preserve">το </w:t>
      </w:r>
      <w:r w:rsidR="00A24C32">
        <w:rPr>
          <w:bCs/>
          <w:lang w:val="el-GR" w:eastAsia="x-none"/>
        </w:rPr>
        <w:t xml:space="preserve">μοιράζεται, δηλαδή </w:t>
      </w:r>
      <w:r w:rsidR="004B5BC6">
        <w:rPr>
          <w:bCs/>
          <w:lang w:val="el-GR" w:eastAsia="x-none"/>
        </w:rPr>
        <w:t xml:space="preserve">το </w:t>
      </w:r>
      <w:r w:rsidR="00DD70F4">
        <w:rPr>
          <w:bCs/>
          <w:lang w:val="el-GR" w:eastAsia="x-none"/>
        </w:rPr>
        <w:t xml:space="preserve">κοινοποιεί «ηλεκτρονικά» </w:t>
      </w:r>
      <w:r>
        <w:rPr>
          <w:bCs/>
          <w:lang w:val="el-GR" w:eastAsia="x-none"/>
        </w:rPr>
        <w:t>,</w:t>
      </w:r>
      <w:r w:rsidRPr="000B0D2F">
        <w:rPr>
          <w:bCs/>
          <w:lang w:val="el-GR" w:eastAsia="x-none"/>
        </w:rPr>
        <w:t xml:space="preserve"> η </w:t>
      </w:r>
      <w:proofErr w:type="spellStart"/>
      <w:r w:rsidRPr="00B66394">
        <w:rPr>
          <w:b/>
          <w:lang w:val="el-GR" w:eastAsia="x-none"/>
        </w:rPr>
        <w:t>Lidl</w:t>
      </w:r>
      <w:proofErr w:type="spellEnd"/>
      <w:r w:rsidRPr="00B66394">
        <w:rPr>
          <w:b/>
          <w:lang w:val="el-GR" w:eastAsia="x-none"/>
        </w:rPr>
        <w:t xml:space="preserve"> Ελλάς</w:t>
      </w:r>
      <w:r w:rsidRPr="000B0D2F">
        <w:rPr>
          <w:bCs/>
          <w:lang w:val="el-GR" w:eastAsia="x-none"/>
        </w:rPr>
        <w:t xml:space="preserve"> </w:t>
      </w:r>
      <w:r w:rsidRPr="00D8233D">
        <w:rPr>
          <w:b/>
          <w:lang w:val="el-GR" w:eastAsia="x-none"/>
        </w:rPr>
        <w:t>προσφέρει</w:t>
      </w:r>
      <w:r w:rsidRPr="00D8233D">
        <w:rPr>
          <w:b/>
          <w:bCs/>
          <w:lang w:val="el-GR" w:eastAsia="x-none"/>
        </w:rPr>
        <w:t xml:space="preserve"> 1 ευρώ σε προϊόντα </w:t>
      </w:r>
      <w:r>
        <w:rPr>
          <w:bCs/>
          <w:lang w:val="el-GR" w:eastAsia="x-none"/>
        </w:rPr>
        <w:t>που θ</w:t>
      </w:r>
      <w:r w:rsidRPr="000B0D2F">
        <w:rPr>
          <w:bCs/>
          <w:lang w:val="el-GR" w:eastAsia="x-none"/>
        </w:rPr>
        <w:t xml:space="preserve">α δοθούν σε </w:t>
      </w:r>
      <w:r>
        <w:rPr>
          <w:bCs/>
          <w:lang w:val="el-GR" w:eastAsia="x-none"/>
        </w:rPr>
        <w:t xml:space="preserve">ευπαθείς ομάδες μέσω των Οργανισμών </w:t>
      </w:r>
      <w:r w:rsidRPr="00244DFC">
        <w:rPr>
          <w:b/>
          <w:lang w:val="el-GR" w:eastAsia="x-none"/>
        </w:rPr>
        <w:t>«Ανοιχτή Αγκαλιά»</w:t>
      </w:r>
      <w:r>
        <w:rPr>
          <w:b/>
          <w:lang w:val="el-GR" w:eastAsia="x-none"/>
        </w:rPr>
        <w:t>,</w:t>
      </w:r>
      <w:r w:rsidRPr="00220A2C">
        <w:rPr>
          <w:b/>
          <w:lang w:val="el-GR" w:eastAsia="x-none"/>
        </w:rPr>
        <w:t xml:space="preserve"> </w:t>
      </w:r>
      <w:r w:rsidRPr="00244DFC">
        <w:rPr>
          <w:b/>
          <w:lang w:val="el-GR" w:eastAsia="x-none"/>
        </w:rPr>
        <w:t>«Δίκτυο Κοινωνικής Αλληλεγγύης &amp; Αρωγής»</w:t>
      </w:r>
      <w:r>
        <w:rPr>
          <w:b/>
          <w:lang w:val="el-GR" w:eastAsia="x-none"/>
        </w:rPr>
        <w:t>,</w:t>
      </w:r>
      <w:r w:rsidRPr="00244DFC">
        <w:rPr>
          <w:b/>
          <w:lang w:val="el-GR" w:eastAsia="x-none"/>
        </w:rPr>
        <w:t xml:space="preserve"> «Μπορούμε»</w:t>
      </w:r>
      <w:r w:rsidRPr="00220A2C">
        <w:rPr>
          <w:b/>
          <w:lang w:val="el-GR" w:eastAsia="x-none"/>
        </w:rPr>
        <w:t xml:space="preserve"> </w:t>
      </w:r>
      <w:r>
        <w:rPr>
          <w:bCs/>
          <w:lang w:val="el-GR" w:eastAsia="x-none"/>
        </w:rPr>
        <w:t xml:space="preserve">και </w:t>
      </w:r>
      <w:r w:rsidRPr="00244DFC">
        <w:rPr>
          <w:b/>
          <w:lang w:val="el-GR" w:eastAsia="x-none"/>
        </w:rPr>
        <w:t>«Το Χαμόγελο του Παιδιού»</w:t>
      </w:r>
      <w:r>
        <w:rPr>
          <w:bCs/>
          <w:lang w:val="el-GR" w:eastAsia="x-none"/>
        </w:rPr>
        <w:t>.</w:t>
      </w:r>
    </w:p>
    <w:p w14:paraId="7862238A" w14:textId="577D93A1" w:rsidR="00F600E5" w:rsidRDefault="00F600E5" w:rsidP="00F600E5">
      <w:pPr>
        <w:spacing w:after="0"/>
        <w:jc w:val="both"/>
        <w:rPr>
          <w:lang w:val="el-GR"/>
        </w:rPr>
      </w:pPr>
      <w:r w:rsidRPr="006174A5">
        <w:rPr>
          <w:lang w:val="el-GR"/>
        </w:rPr>
        <w:lastRenderedPageBreak/>
        <w:t xml:space="preserve">Οι </w:t>
      </w:r>
      <w:r w:rsidR="00863077" w:rsidRPr="00863077">
        <w:rPr>
          <w:b/>
          <w:lang w:val="el-GR"/>
        </w:rPr>
        <w:t xml:space="preserve">Γωγώ </w:t>
      </w:r>
      <w:proofErr w:type="spellStart"/>
      <w:r w:rsidR="00863077" w:rsidRPr="00863077">
        <w:rPr>
          <w:b/>
          <w:lang w:val="el-GR"/>
        </w:rPr>
        <w:t>Δελογιάννη</w:t>
      </w:r>
      <w:proofErr w:type="spellEnd"/>
      <w:r w:rsidR="00863077">
        <w:rPr>
          <w:b/>
          <w:lang w:val="el-GR"/>
        </w:rPr>
        <w:t xml:space="preserve">, </w:t>
      </w:r>
      <w:r w:rsidRPr="00863077">
        <w:rPr>
          <w:b/>
          <w:lang w:val="el-GR"/>
        </w:rPr>
        <w:t>Γιώργος Καπουτζίδης</w:t>
      </w:r>
      <w:r w:rsidR="00863077">
        <w:rPr>
          <w:lang w:val="el-GR"/>
        </w:rPr>
        <w:t xml:space="preserve"> και</w:t>
      </w:r>
      <w:r w:rsidRPr="006174A5">
        <w:rPr>
          <w:lang w:val="el-GR"/>
        </w:rPr>
        <w:t xml:space="preserve"> </w:t>
      </w:r>
      <w:r w:rsidRPr="00863077">
        <w:rPr>
          <w:b/>
          <w:lang w:val="el-GR"/>
        </w:rPr>
        <w:t>Γιάννης Σερβετάς</w:t>
      </w:r>
      <w:r w:rsidRPr="006174A5">
        <w:rPr>
          <w:lang w:val="el-GR"/>
        </w:rPr>
        <w:t xml:space="preserve"> έχουν ήδη αγκαλιάσει την καμπάνια και ως «Διανομείς Αγάπης» και κοινωνοί του μηνύματος της </w:t>
      </w:r>
      <w:proofErr w:type="spellStart"/>
      <w:r w:rsidRPr="006174A5">
        <w:rPr>
          <w:lang w:val="el-GR"/>
        </w:rPr>
        <w:t>Lidl</w:t>
      </w:r>
      <w:proofErr w:type="spellEnd"/>
      <w:r w:rsidRPr="006174A5">
        <w:rPr>
          <w:lang w:val="el-GR"/>
        </w:rPr>
        <w:t xml:space="preserve"> Ελλάς, καλούν το κοινό να συμμετέχει και να στηρίξει αυτή</w:t>
      </w:r>
      <w:r w:rsidR="00A3667E">
        <w:rPr>
          <w:lang w:val="el-GR"/>
        </w:rPr>
        <w:t>ν</w:t>
      </w:r>
      <w:r w:rsidRPr="006174A5">
        <w:rPr>
          <w:lang w:val="el-GR"/>
        </w:rPr>
        <w:t xml:space="preserve"> την πρωτοβουλία.</w:t>
      </w:r>
    </w:p>
    <w:p w14:paraId="0BB26A22" w14:textId="77777777" w:rsidR="00F600E5" w:rsidRDefault="00F600E5" w:rsidP="00ED1DFB">
      <w:pPr>
        <w:spacing w:after="0"/>
        <w:jc w:val="both"/>
        <w:rPr>
          <w:bCs/>
          <w:lang w:val="el-GR" w:eastAsia="x-none"/>
        </w:rPr>
      </w:pPr>
    </w:p>
    <w:p w14:paraId="5A6B0360" w14:textId="67FA62EF" w:rsidR="00ED1DFB" w:rsidRDefault="00ED1DFB" w:rsidP="00ED1DFB">
      <w:pPr>
        <w:spacing w:after="0"/>
        <w:jc w:val="both"/>
        <w:rPr>
          <w:bCs/>
          <w:lang w:val="el-GR" w:eastAsia="x-none"/>
        </w:rPr>
      </w:pPr>
      <w:r w:rsidRPr="00BD7004">
        <w:rPr>
          <w:bCs/>
          <w:lang w:val="el-GR" w:eastAsia="x-none"/>
        </w:rPr>
        <w:t xml:space="preserve">Με αυτό το ξεχωριστό </w:t>
      </w:r>
      <w:r w:rsidR="00D8233D">
        <w:rPr>
          <w:bCs/>
          <w:lang w:val="el-GR" w:eastAsia="x-none"/>
        </w:rPr>
        <w:t>Φ</w:t>
      </w:r>
      <w:r w:rsidRPr="00BD7004">
        <w:rPr>
          <w:bCs/>
          <w:lang w:val="el-GR" w:eastAsia="x-none"/>
        </w:rPr>
        <w:t>υλλάδιο</w:t>
      </w:r>
      <w:r>
        <w:rPr>
          <w:bCs/>
          <w:lang w:val="el-GR" w:eastAsia="x-none"/>
        </w:rPr>
        <w:t>,</w:t>
      </w:r>
      <w:r w:rsidRPr="00BD7004">
        <w:rPr>
          <w:bCs/>
          <w:lang w:val="el-GR" w:eastAsia="x-none"/>
        </w:rPr>
        <w:t xml:space="preserve"> η </w:t>
      </w:r>
      <w:proofErr w:type="spellStart"/>
      <w:r w:rsidRPr="00BD7004">
        <w:rPr>
          <w:bCs/>
          <w:lang w:val="el-GR" w:eastAsia="x-none"/>
        </w:rPr>
        <w:t>Lidl</w:t>
      </w:r>
      <w:proofErr w:type="spellEnd"/>
      <w:r w:rsidRPr="00BD7004">
        <w:rPr>
          <w:bCs/>
          <w:lang w:val="el-GR" w:eastAsia="x-none"/>
        </w:rPr>
        <w:t xml:space="preserve"> Ελλάς δημιουργεί</w:t>
      </w:r>
      <w:r>
        <w:rPr>
          <w:bCs/>
          <w:lang w:val="el-GR" w:eastAsia="x-none"/>
        </w:rPr>
        <w:t xml:space="preserve"> μια </w:t>
      </w:r>
      <w:r w:rsidRPr="00E94F49">
        <w:rPr>
          <w:bCs/>
          <w:lang w:val="el-GR" w:eastAsia="x-none"/>
        </w:rPr>
        <w:t xml:space="preserve">ευκαιρία για τον καθένα από εμάς να συμβάλλει σε μια </w:t>
      </w:r>
      <w:r w:rsidRPr="00ED1DFB">
        <w:rPr>
          <w:b/>
          <w:bCs/>
          <w:lang w:val="el-GR" w:eastAsia="x-none"/>
        </w:rPr>
        <w:t>προσπάθεια για καλό σκοπό</w:t>
      </w:r>
      <w:r w:rsidRPr="00E94F49">
        <w:rPr>
          <w:bCs/>
          <w:lang w:val="el-GR" w:eastAsia="x-none"/>
        </w:rPr>
        <w:t>, με απλό</w:t>
      </w:r>
      <w:r>
        <w:rPr>
          <w:bCs/>
          <w:lang w:val="el-GR" w:eastAsia="x-none"/>
        </w:rPr>
        <w:t xml:space="preserve"> και </w:t>
      </w:r>
      <w:r w:rsidRPr="00E94F49">
        <w:rPr>
          <w:bCs/>
          <w:lang w:val="el-GR" w:eastAsia="x-none"/>
        </w:rPr>
        <w:t xml:space="preserve">γρήγορο τρόπο και χωρίς </w:t>
      </w:r>
      <w:r>
        <w:rPr>
          <w:bCs/>
          <w:lang w:val="el-GR" w:eastAsia="x-none"/>
        </w:rPr>
        <w:t>καμία επιβάρυνση για τον ίδιο</w:t>
      </w:r>
      <w:r w:rsidRPr="00E94F49">
        <w:rPr>
          <w:bCs/>
          <w:lang w:val="el-GR" w:eastAsia="x-none"/>
        </w:rPr>
        <w:t>.</w:t>
      </w:r>
    </w:p>
    <w:p w14:paraId="65B9F867" w14:textId="2A7B7809" w:rsidR="00C820AB" w:rsidRDefault="00C820AB" w:rsidP="00ED1DFB">
      <w:pPr>
        <w:spacing w:after="0"/>
        <w:jc w:val="both"/>
        <w:rPr>
          <w:bCs/>
          <w:lang w:val="el-GR" w:eastAsia="x-none"/>
        </w:rPr>
      </w:pPr>
    </w:p>
    <w:p w14:paraId="54CC4F40" w14:textId="3B2B8981" w:rsidR="00ED1DFB" w:rsidRDefault="00F600E5" w:rsidP="00ED1DFB">
      <w:pPr>
        <w:spacing w:after="0"/>
        <w:jc w:val="both"/>
        <w:rPr>
          <w:lang w:val="el-GR"/>
        </w:rPr>
      </w:pPr>
      <w:r>
        <w:rPr>
          <w:lang w:val="el-GR"/>
        </w:rPr>
        <w:t xml:space="preserve">Έτσι, η </w:t>
      </w:r>
      <w:r w:rsidR="00F1451A">
        <w:rPr>
          <w:lang w:val="el-GR"/>
        </w:rPr>
        <w:t>συγκεκριμένη</w:t>
      </w:r>
      <w:r w:rsidR="006174A5">
        <w:rPr>
          <w:lang w:val="el-GR"/>
        </w:rPr>
        <w:t xml:space="preserve"> </w:t>
      </w:r>
      <w:r w:rsidR="002D5247" w:rsidRPr="002D5247">
        <w:rPr>
          <w:lang w:val="el-GR"/>
        </w:rPr>
        <w:t xml:space="preserve">καμπάνια μέσω της χρήσης </w:t>
      </w:r>
      <w:r w:rsidR="002D5247">
        <w:rPr>
          <w:lang w:val="el-GR"/>
        </w:rPr>
        <w:t xml:space="preserve">του οικείου φυλλαδίου </w:t>
      </w:r>
      <w:r w:rsidR="00651268">
        <w:t>Lidl</w:t>
      </w:r>
      <w:r w:rsidR="002D5247">
        <w:rPr>
          <w:lang w:val="el-GR"/>
        </w:rPr>
        <w:t xml:space="preserve"> που διανέμει </w:t>
      </w:r>
      <w:r w:rsidR="00651268">
        <w:rPr>
          <w:lang w:val="el-GR"/>
        </w:rPr>
        <w:t>η εταιρία</w:t>
      </w:r>
      <w:r w:rsidR="002D5247">
        <w:rPr>
          <w:lang w:val="el-GR"/>
        </w:rPr>
        <w:t xml:space="preserve"> σε εβδομαδιαία βάση</w:t>
      </w:r>
      <w:r w:rsidR="00DD1CEF">
        <w:rPr>
          <w:lang w:val="el-GR"/>
        </w:rPr>
        <w:t xml:space="preserve"> </w:t>
      </w:r>
      <w:r w:rsidR="002D5247" w:rsidRPr="002D5247">
        <w:rPr>
          <w:lang w:val="el-GR"/>
        </w:rPr>
        <w:t xml:space="preserve">κάνει τη μετάβαση στην ανάδειξη </w:t>
      </w:r>
      <w:r w:rsidR="00DD70F4">
        <w:rPr>
          <w:lang w:val="el-GR"/>
        </w:rPr>
        <w:t>των</w:t>
      </w:r>
      <w:r w:rsidR="00DD70F4" w:rsidRPr="00DD70F4">
        <w:rPr>
          <w:lang w:val="el-GR"/>
        </w:rPr>
        <w:t xml:space="preserve"> </w:t>
      </w:r>
      <w:r w:rsidR="00DD70F4">
        <w:rPr>
          <w:lang w:val="el-GR"/>
        </w:rPr>
        <w:t xml:space="preserve">πρακτικών </w:t>
      </w:r>
      <w:r w:rsidR="00DD70F4" w:rsidRPr="00DD70F4">
        <w:rPr>
          <w:lang w:val="el-GR"/>
        </w:rPr>
        <w:t xml:space="preserve">υπεύθυνης επιχειρηματικότητας </w:t>
      </w:r>
      <w:r w:rsidR="00DD70F4">
        <w:rPr>
          <w:lang w:val="el-GR"/>
        </w:rPr>
        <w:t xml:space="preserve">και κοινωνικής προσφοράς </w:t>
      </w:r>
      <w:r w:rsidR="002D5247" w:rsidRPr="002D5247">
        <w:rPr>
          <w:lang w:val="el-GR"/>
        </w:rPr>
        <w:t xml:space="preserve">που η </w:t>
      </w:r>
      <w:r w:rsidR="00651268">
        <w:t>Lidl</w:t>
      </w:r>
      <w:r w:rsidR="00651268" w:rsidRPr="00651268">
        <w:rPr>
          <w:lang w:val="el-GR"/>
        </w:rPr>
        <w:t xml:space="preserve"> </w:t>
      </w:r>
      <w:r w:rsidR="00651268">
        <w:rPr>
          <w:lang w:val="el-GR"/>
        </w:rPr>
        <w:t>Ελλάς</w:t>
      </w:r>
      <w:r w:rsidR="002D5247" w:rsidRPr="002D5247">
        <w:rPr>
          <w:lang w:val="el-GR"/>
        </w:rPr>
        <w:t xml:space="preserve"> αναλαμβάνει, τεκμηριώνοντας το γεγονός ότι</w:t>
      </w:r>
      <w:r w:rsidR="00DD70F4" w:rsidRPr="00DD70F4">
        <w:rPr>
          <w:lang w:val="el-GR"/>
        </w:rPr>
        <w:t xml:space="preserve"> «μεταφράζει» </w:t>
      </w:r>
      <w:r w:rsidR="00DD70F4">
        <w:rPr>
          <w:lang w:val="el-GR"/>
        </w:rPr>
        <w:t xml:space="preserve">την αγάπη </w:t>
      </w:r>
      <w:r w:rsidR="00DD70F4" w:rsidRPr="00DD70F4">
        <w:rPr>
          <w:lang w:val="el-GR"/>
        </w:rPr>
        <w:t>σε μέσο στήριξης κάθε αξιόλογης προσπάθειας, σε κάθε γωνιά της Ελλάδας.</w:t>
      </w:r>
    </w:p>
    <w:p w14:paraId="2E090222" w14:textId="77777777" w:rsidR="00246031" w:rsidRPr="00AD03DE" w:rsidRDefault="00246031" w:rsidP="00EA5F85">
      <w:pPr>
        <w:spacing w:after="0" w:line="240" w:lineRule="auto"/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</w:pPr>
    </w:p>
    <w:p w14:paraId="16FCD8E4" w14:textId="5BC37E55" w:rsidR="00FE7457" w:rsidRPr="007F5514" w:rsidRDefault="00FE7457" w:rsidP="00FE7457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Επισκεφθείτε </w:t>
      </w:r>
      <w:r w:rsidR="0058265D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τη </w:t>
      </w:r>
      <w:r w:rsidR="0058265D">
        <w:rPr>
          <w:rFonts w:asciiTheme="minorHAnsi" w:hAnsiTheme="minorHAnsi" w:cs="Calibri,Bold"/>
          <w:b/>
          <w:bCs/>
          <w:color w:val="1F497D"/>
          <w:sz w:val="24"/>
          <w:szCs w:val="24"/>
        </w:rPr>
        <w:t>Lidl</w:t>
      </w:r>
      <w:r w:rsidR="0058265D" w:rsidRPr="00664720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 </w:t>
      </w:r>
      <w:r w:rsidR="0058265D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Ελλάς</w:t>
      </w: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 και στ</w:t>
      </w:r>
      <w:r w:rsidR="00EF2089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α</w:t>
      </w: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</w:t>
      </w:r>
    </w:p>
    <w:p w14:paraId="1039A6DB" w14:textId="52A0FF78" w:rsidR="00F341C1" w:rsidRPr="00F341C1" w:rsidRDefault="00F341C1" w:rsidP="00F341C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https</w:t>
      </w: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www</w:t>
      </w: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lidl</w:t>
      </w:r>
      <w:proofErr w:type="spellEnd"/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hellas</w:t>
      </w:r>
      <w:proofErr w:type="spellEnd"/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gr</w:t>
      </w: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</w:p>
    <w:p w14:paraId="611AC986" w14:textId="321047AF" w:rsidR="00F341C1" w:rsidRPr="00F341C1" w:rsidRDefault="00F341C1" w:rsidP="00FE74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https</w:t>
      </w: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corporate</w:t>
      </w: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lidl</w:t>
      </w:r>
      <w:proofErr w:type="spellEnd"/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hellas</w:t>
      </w:r>
      <w:proofErr w:type="spellEnd"/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gr</w:t>
      </w: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</w:p>
    <w:p w14:paraId="4F3C0994" w14:textId="077D21C8" w:rsidR="00FE7457" w:rsidRPr="0058340A" w:rsidRDefault="00F341C1" w:rsidP="00FE74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https</w:t>
      </w:r>
      <w:r w:rsidRPr="00F341C1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proofErr w:type="spellStart"/>
      <w:r w:rsidR="00FE7457">
        <w:rPr>
          <w:rFonts w:asciiTheme="minorHAnsi" w:hAnsiTheme="minorHAnsi" w:cs="Calibri,Bold"/>
          <w:b/>
          <w:bCs/>
          <w:color w:val="1F497D"/>
          <w:sz w:val="24"/>
          <w:szCs w:val="24"/>
        </w:rPr>
        <w:t>www</w:t>
      </w:r>
      <w:proofErr w:type="spellEnd"/>
      <w:r w:rsidR="00FE7457"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="00FE7457">
        <w:rPr>
          <w:rFonts w:asciiTheme="minorHAnsi" w:hAnsiTheme="minorHAnsi" w:cs="Calibri,Bold"/>
          <w:b/>
          <w:bCs/>
          <w:color w:val="1F497D"/>
          <w:sz w:val="24"/>
          <w:szCs w:val="24"/>
        </w:rPr>
        <w:t>lidl</w:t>
      </w:r>
      <w:proofErr w:type="spellEnd"/>
      <w:r w:rsidR="00FE7457"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="00FE7457">
        <w:rPr>
          <w:rFonts w:asciiTheme="minorHAnsi" w:hAnsiTheme="minorHAnsi" w:cs="Calibri,Bold"/>
          <w:b/>
          <w:bCs/>
          <w:color w:val="1F497D"/>
          <w:sz w:val="24"/>
          <w:szCs w:val="24"/>
        </w:rPr>
        <w:t>axizei</w:t>
      </w:r>
      <w:proofErr w:type="spellEnd"/>
      <w:r w:rsidR="00FE7457"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="00FE7457">
        <w:rPr>
          <w:rFonts w:asciiTheme="minorHAnsi" w:hAnsiTheme="minorHAnsi" w:cs="Calibri,Bold"/>
          <w:b/>
          <w:bCs/>
          <w:color w:val="1F497D"/>
          <w:sz w:val="24"/>
          <w:szCs w:val="24"/>
        </w:rPr>
        <w:t>gr</w:t>
      </w:r>
      <w:proofErr w:type="spellEnd"/>
    </w:p>
    <w:p w14:paraId="4D484A35" w14:textId="77777777" w:rsidR="00FE7457" w:rsidRPr="00AC6BAC" w:rsidRDefault="00A3667E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8" w:history="1"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facebook</w:t>
        </w:r>
        <w:proofErr w:type="spellEnd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lidlgr</w:t>
        </w:r>
        <w:proofErr w:type="spellEnd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</w:hyperlink>
    </w:p>
    <w:p w14:paraId="6953AC1E" w14:textId="77777777" w:rsidR="00FE7457" w:rsidRPr="00AC6BAC" w:rsidRDefault="00A3667E" w:rsidP="00FE74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9" w:history="1"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twitter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</w:hyperlink>
    </w:p>
    <w:p w14:paraId="49FEE512" w14:textId="77777777" w:rsidR="00FE7457" w:rsidRPr="007822F8" w:rsidRDefault="00A3667E" w:rsidP="00FE74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0" w:history="1"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www</w:t>
        </w:r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instagram</w:t>
        </w:r>
        <w:proofErr w:type="spellEnd"/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com</w:t>
        </w:r>
        <w:proofErr w:type="spellEnd"/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lidl</w:t>
        </w:r>
        <w:proofErr w:type="spellEnd"/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proofErr w:type="spellStart"/>
        <w:r w:rsidR="00FE7457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hellas</w:t>
        </w:r>
        <w:proofErr w:type="spellEnd"/>
      </w:hyperlink>
    </w:p>
    <w:p w14:paraId="52A6CC23" w14:textId="77777777" w:rsidR="00FE7457" w:rsidRPr="007822F8" w:rsidRDefault="00A3667E" w:rsidP="00FE74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1" w:history="1"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linkedin</w:t>
        </w:r>
        <w:proofErr w:type="spellEnd"/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company</w:t>
        </w:r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proofErr w:type="spellEnd"/>
        <w:r w:rsidR="00FE7457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-</w:t>
        </w:r>
        <w:proofErr w:type="spellStart"/>
        <w:r w:rsidR="00FE7457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proofErr w:type="spellEnd"/>
      </w:hyperlink>
    </w:p>
    <w:p w14:paraId="63F24A6E" w14:textId="77777777" w:rsidR="00FE7457" w:rsidRPr="007822F8" w:rsidRDefault="00FE7457" w:rsidP="00FE74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https</w:t>
      </w:r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www</w:t>
      </w:r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youtube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com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user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lidlhellas</w:t>
      </w:r>
      <w:proofErr w:type="spellEnd"/>
    </w:p>
    <w:p w14:paraId="611E577E" w14:textId="427DAE48" w:rsidR="007B3EDF" w:rsidRDefault="007B3EDF">
      <w:pPr>
        <w:rPr>
          <w:lang w:val="el-GR"/>
        </w:rPr>
      </w:pPr>
    </w:p>
    <w:p w14:paraId="6A93E8D4" w14:textId="475803B4" w:rsidR="000A4225" w:rsidRDefault="000A4225">
      <w:pPr>
        <w:rPr>
          <w:lang w:val="el-GR"/>
        </w:rPr>
      </w:pPr>
    </w:p>
    <w:p w14:paraId="1692DF71" w14:textId="77777777" w:rsidR="000A4225" w:rsidRPr="00065BFE" w:rsidRDefault="000A4225">
      <w:pPr>
        <w:rPr>
          <w:lang w:val="el-GR"/>
        </w:rPr>
      </w:pPr>
    </w:p>
    <w:sectPr w:rsidR="000A4225" w:rsidRPr="00065BFE" w:rsidSect="00E64C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0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A4E1" w14:textId="77777777" w:rsidR="00020E29" w:rsidRDefault="00020E29" w:rsidP="00C15348">
      <w:pPr>
        <w:spacing w:after="0" w:line="240" w:lineRule="auto"/>
      </w:pPr>
      <w:r>
        <w:separator/>
      </w:r>
    </w:p>
  </w:endnote>
  <w:endnote w:type="continuationSeparator" w:id="0">
    <w:p w14:paraId="20564E21" w14:textId="77777777" w:rsidR="00020E29" w:rsidRDefault="00020E2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657E1" w14:textId="77777777" w:rsidR="00D11BB6" w:rsidRDefault="00D11BB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1D1977A" w:rsidR="00F847FC" w:rsidRDefault="00F647BA">
    <w:pPr>
      <w:pStyle w:val="a4"/>
    </w:pPr>
    <w:r>
      <w:rPr>
        <w:noProof/>
        <w:lang w:val="el-GR" w:eastAsia="zh-TW"/>
      </w:rPr>
      <w:drawing>
        <wp:anchor distT="0" distB="0" distL="114300" distR="114300" simplePos="0" relativeHeight="251667456" behindDoc="1" locked="0" layoutInCell="1" allowOverlap="1" wp14:anchorId="46238F20" wp14:editId="3F23CDF1">
          <wp:simplePos x="0" y="0"/>
          <wp:positionH relativeFrom="margin">
            <wp:posOffset>-446314</wp:posOffset>
          </wp:positionH>
          <wp:positionV relativeFrom="paragraph">
            <wp:posOffset>-445589</wp:posOffset>
          </wp:positionV>
          <wp:extent cx="6240780" cy="1678940"/>
          <wp:effectExtent l="0" t="0" r="7620" b="0"/>
          <wp:wrapSquare wrapText="bothSides"/>
          <wp:docPr id="13" name="Bild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_cut_world_pr_cs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"/>
                  <a:stretch/>
                </pic:blipFill>
                <pic:spPr bwMode="auto">
                  <a:xfrm>
                    <a:off x="0" y="0"/>
                    <a:ext cx="6240780" cy="167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7FC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2D8D4CB7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77777777"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>Hellas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77777777"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" filled="f" stroked="f">
              <v:textbox inset="0,0,0,0">
                <w:txbxContent>
                  <w:p w14:paraId="4F2746FD" w14:textId="77777777"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823E57">
                      <w:rPr>
                        <w:b/>
                        <w:sz w:val="22"/>
                        <w:szCs w:val="22"/>
                        <w:lang w:val="en-US"/>
                      </w:rPr>
                      <w:t>Hellas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77777777"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14:paraId="6577B441" w14:textId="77777777"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8512" w14:textId="77777777" w:rsidR="00D11BB6" w:rsidRDefault="00D11B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287F" w14:textId="77777777" w:rsidR="00020E29" w:rsidRDefault="00020E29" w:rsidP="00C15348">
      <w:pPr>
        <w:spacing w:after="0" w:line="240" w:lineRule="auto"/>
      </w:pPr>
      <w:r>
        <w:separator/>
      </w:r>
    </w:p>
  </w:footnote>
  <w:footnote w:type="continuationSeparator" w:id="0">
    <w:p w14:paraId="0D1355C2" w14:textId="77777777" w:rsidR="00020E29" w:rsidRDefault="00020E2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910E" w14:textId="77777777" w:rsidR="00D11BB6" w:rsidRDefault="00D11B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4B84CFA8" w:rsidR="00C15348" w:rsidRDefault="00D11BB6">
    <w:pPr>
      <w:pStyle w:val="a3"/>
    </w:pPr>
    <w:r>
      <w:rPr>
        <w:rFonts w:ascii="Tahoma" w:hAnsi="Tahoma" w:cs="Tahoma"/>
        <w:b/>
        <w:noProof/>
        <w:sz w:val="32"/>
        <w:szCs w:val="32"/>
        <w:lang w:val="el-GR" w:eastAsia="zh-TW"/>
      </w:rPr>
      <w:drawing>
        <wp:anchor distT="0" distB="0" distL="114300" distR="114300" simplePos="0" relativeHeight="251668480" behindDoc="1" locked="0" layoutInCell="1" allowOverlap="1" wp14:anchorId="0510D7E2" wp14:editId="40130D93">
          <wp:simplePos x="0" y="0"/>
          <wp:positionH relativeFrom="column">
            <wp:posOffset>4404360</wp:posOffset>
          </wp:positionH>
          <wp:positionV relativeFrom="paragraph">
            <wp:posOffset>-130175</wp:posOffset>
          </wp:positionV>
          <wp:extent cx="1524000" cy="730885"/>
          <wp:effectExtent l="0" t="0" r="0" b="0"/>
          <wp:wrapTight wrapText="bothSides">
            <wp:wrapPolygon edited="0">
              <wp:start x="540" y="0"/>
              <wp:lineTo x="0" y="10697"/>
              <wp:lineTo x="0" y="20831"/>
              <wp:lineTo x="21330" y="20831"/>
              <wp:lineTo x="21330" y="0"/>
              <wp:lineTo x="54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11F2F02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4A049" w14:textId="77777777" w:rsidR="00D11BB6" w:rsidRDefault="00D11B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15897"/>
    <w:rsid w:val="00020E29"/>
    <w:rsid w:val="00024A8A"/>
    <w:rsid w:val="00024E48"/>
    <w:rsid w:val="00050063"/>
    <w:rsid w:val="00065BFE"/>
    <w:rsid w:val="000777FD"/>
    <w:rsid w:val="00080512"/>
    <w:rsid w:val="00082066"/>
    <w:rsid w:val="000A3234"/>
    <w:rsid w:val="000A4225"/>
    <w:rsid w:val="000B0743"/>
    <w:rsid w:val="000C0F47"/>
    <w:rsid w:val="001013D5"/>
    <w:rsid w:val="00126F3C"/>
    <w:rsid w:val="001313C7"/>
    <w:rsid w:val="001362F5"/>
    <w:rsid w:val="00153D2D"/>
    <w:rsid w:val="00162B5D"/>
    <w:rsid w:val="0016448B"/>
    <w:rsid w:val="001741A0"/>
    <w:rsid w:val="00195C13"/>
    <w:rsid w:val="001A4B5D"/>
    <w:rsid w:val="001C1455"/>
    <w:rsid w:val="001C6E27"/>
    <w:rsid w:val="001C758C"/>
    <w:rsid w:val="001D4624"/>
    <w:rsid w:val="001D6703"/>
    <w:rsid w:val="001D79C7"/>
    <w:rsid w:val="001E09FB"/>
    <w:rsid w:val="001E0FBD"/>
    <w:rsid w:val="001E4730"/>
    <w:rsid w:val="00201C85"/>
    <w:rsid w:val="002270E9"/>
    <w:rsid w:val="00237A95"/>
    <w:rsid w:val="00240308"/>
    <w:rsid w:val="00246031"/>
    <w:rsid w:val="00256326"/>
    <w:rsid w:val="00257C0F"/>
    <w:rsid w:val="00276D05"/>
    <w:rsid w:val="00291837"/>
    <w:rsid w:val="002B156B"/>
    <w:rsid w:val="002C0DD0"/>
    <w:rsid w:val="002D5247"/>
    <w:rsid w:val="002D6041"/>
    <w:rsid w:val="002E498C"/>
    <w:rsid w:val="002E68DD"/>
    <w:rsid w:val="002F0181"/>
    <w:rsid w:val="00337A0D"/>
    <w:rsid w:val="00361980"/>
    <w:rsid w:val="0037510A"/>
    <w:rsid w:val="003A2353"/>
    <w:rsid w:val="003B2665"/>
    <w:rsid w:val="003B3672"/>
    <w:rsid w:val="003C5940"/>
    <w:rsid w:val="003D2087"/>
    <w:rsid w:val="003D4EBC"/>
    <w:rsid w:val="003E1E63"/>
    <w:rsid w:val="003F48D1"/>
    <w:rsid w:val="003F6FD8"/>
    <w:rsid w:val="004041FE"/>
    <w:rsid w:val="004339B9"/>
    <w:rsid w:val="00436EB4"/>
    <w:rsid w:val="00447F97"/>
    <w:rsid w:val="00462BFE"/>
    <w:rsid w:val="00471CE4"/>
    <w:rsid w:val="004753AB"/>
    <w:rsid w:val="004758E6"/>
    <w:rsid w:val="0047758A"/>
    <w:rsid w:val="0048239D"/>
    <w:rsid w:val="004862EF"/>
    <w:rsid w:val="004B5BC6"/>
    <w:rsid w:val="004B69B8"/>
    <w:rsid w:val="00501C4B"/>
    <w:rsid w:val="00504728"/>
    <w:rsid w:val="00553E94"/>
    <w:rsid w:val="00554C7C"/>
    <w:rsid w:val="005721E5"/>
    <w:rsid w:val="0058265D"/>
    <w:rsid w:val="00587025"/>
    <w:rsid w:val="00592BD8"/>
    <w:rsid w:val="005A50F0"/>
    <w:rsid w:val="005B2682"/>
    <w:rsid w:val="005B3710"/>
    <w:rsid w:val="005D0BA7"/>
    <w:rsid w:val="005E4D58"/>
    <w:rsid w:val="005F0960"/>
    <w:rsid w:val="005F607C"/>
    <w:rsid w:val="006174A5"/>
    <w:rsid w:val="00643AF1"/>
    <w:rsid w:val="0064616A"/>
    <w:rsid w:val="00651268"/>
    <w:rsid w:val="006538BB"/>
    <w:rsid w:val="0065577B"/>
    <w:rsid w:val="00664720"/>
    <w:rsid w:val="0068010B"/>
    <w:rsid w:val="006A61C9"/>
    <w:rsid w:val="006C1700"/>
    <w:rsid w:val="006D3B63"/>
    <w:rsid w:val="006E1D0C"/>
    <w:rsid w:val="006E7AE4"/>
    <w:rsid w:val="00701CAF"/>
    <w:rsid w:val="00714E23"/>
    <w:rsid w:val="007179B6"/>
    <w:rsid w:val="007521BD"/>
    <w:rsid w:val="00753B67"/>
    <w:rsid w:val="00753E5B"/>
    <w:rsid w:val="00774FD9"/>
    <w:rsid w:val="00784E92"/>
    <w:rsid w:val="007A6132"/>
    <w:rsid w:val="007B2386"/>
    <w:rsid w:val="007B3EDF"/>
    <w:rsid w:val="007C0240"/>
    <w:rsid w:val="007E4BED"/>
    <w:rsid w:val="007F161B"/>
    <w:rsid w:val="007F5514"/>
    <w:rsid w:val="007F7364"/>
    <w:rsid w:val="00805A03"/>
    <w:rsid w:val="00811C25"/>
    <w:rsid w:val="0082297B"/>
    <w:rsid w:val="0082661C"/>
    <w:rsid w:val="00834894"/>
    <w:rsid w:val="00843384"/>
    <w:rsid w:val="008613B1"/>
    <w:rsid w:val="00863077"/>
    <w:rsid w:val="00865B05"/>
    <w:rsid w:val="008672F9"/>
    <w:rsid w:val="008878D6"/>
    <w:rsid w:val="00891ED3"/>
    <w:rsid w:val="008933DD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6174"/>
    <w:rsid w:val="008E59B1"/>
    <w:rsid w:val="0090693B"/>
    <w:rsid w:val="00910748"/>
    <w:rsid w:val="00915B02"/>
    <w:rsid w:val="00944D83"/>
    <w:rsid w:val="00957F63"/>
    <w:rsid w:val="00972A51"/>
    <w:rsid w:val="00974C89"/>
    <w:rsid w:val="00975019"/>
    <w:rsid w:val="00980D1F"/>
    <w:rsid w:val="009A2687"/>
    <w:rsid w:val="009A57DD"/>
    <w:rsid w:val="009B1438"/>
    <w:rsid w:val="009C2622"/>
    <w:rsid w:val="009C469A"/>
    <w:rsid w:val="009D4057"/>
    <w:rsid w:val="009F24C7"/>
    <w:rsid w:val="009F2A0C"/>
    <w:rsid w:val="00A2171F"/>
    <w:rsid w:val="00A24C32"/>
    <w:rsid w:val="00A30DFB"/>
    <w:rsid w:val="00A33E2E"/>
    <w:rsid w:val="00A34E43"/>
    <w:rsid w:val="00A3667E"/>
    <w:rsid w:val="00A5328B"/>
    <w:rsid w:val="00A655DB"/>
    <w:rsid w:val="00A8297A"/>
    <w:rsid w:val="00AA250C"/>
    <w:rsid w:val="00AB180B"/>
    <w:rsid w:val="00AD03DE"/>
    <w:rsid w:val="00AD0CD9"/>
    <w:rsid w:val="00AF5F7B"/>
    <w:rsid w:val="00B01341"/>
    <w:rsid w:val="00B27F18"/>
    <w:rsid w:val="00B357E1"/>
    <w:rsid w:val="00B36DCD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C709A"/>
    <w:rsid w:val="00BF0396"/>
    <w:rsid w:val="00C15348"/>
    <w:rsid w:val="00C25999"/>
    <w:rsid w:val="00C34719"/>
    <w:rsid w:val="00C43070"/>
    <w:rsid w:val="00C64CCE"/>
    <w:rsid w:val="00C71500"/>
    <w:rsid w:val="00C74964"/>
    <w:rsid w:val="00C820AB"/>
    <w:rsid w:val="00CC5E78"/>
    <w:rsid w:val="00CC6D24"/>
    <w:rsid w:val="00CD681C"/>
    <w:rsid w:val="00CE1F9C"/>
    <w:rsid w:val="00CE4449"/>
    <w:rsid w:val="00CE499C"/>
    <w:rsid w:val="00CF5370"/>
    <w:rsid w:val="00D112A2"/>
    <w:rsid w:val="00D11BB6"/>
    <w:rsid w:val="00D13352"/>
    <w:rsid w:val="00D138CB"/>
    <w:rsid w:val="00D15E91"/>
    <w:rsid w:val="00D35440"/>
    <w:rsid w:val="00D7169A"/>
    <w:rsid w:val="00D741EA"/>
    <w:rsid w:val="00D8233D"/>
    <w:rsid w:val="00D977E1"/>
    <w:rsid w:val="00DA5276"/>
    <w:rsid w:val="00DC14A6"/>
    <w:rsid w:val="00DC2D0E"/>
    <w:rsid w:val="00DC6657"/>
    <w:rsid w:val="00DD1668"/>
    <w:rsid w:val="00DD1CEF"/>
    <w:rsid w:val="00DD70F4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902A0"/>
    <w:rsid w:val="00EA5F85"/>
    <w:rsid w:val="00EA7CE4"/>
    <w:rsid w:val="00EB42FB"/>
    <w:rsid w:val="00EC4F0D"/>
    <w:rsid w:val="00ED1DFB"/>
    <w:rsid w:val="00ED52F2"/>
    <w:rsid w:val="00EF1F2B"/>
    <w:rsid w:val="00EF2089"/>
    <w:rsid w:val="00EF2165"/>
    <w:rsid w:val="00F1451A"/>
    <w:rsid w:val="00F17E59"/>
    <w:rsid w:val="00F32356"/>
    <w:rsid w:val="00F341C1"/>
    <w:rsid w:val="00F600E5"/>
    <w:rsid w:val="00F61E02"/>
    <w:rsid w:val="00F647BA"/>
    <w:rsid w:val="00F766E2"/>
    <w:rsid w:val="00F847FC"/>
    <w:rsid w:val="00F910E4"/>
    <w:rsid w:val="00FC2965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ylladioprosforasapotalidl.g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lidl_hella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20A77-0850-4D31-B15E-D52C0EF7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ΣΠΑΝΟΣ ΝΙΚΟΛΑΟΣ</cp:lastModifiedBy>
  <cp:revision>20</cp:revision>
  <cp:lastPrinted>2017-09-18T08:53:00Z</cp:lastPrinted>
  <dcterms:created xsi:type="dcterms:W3CDTF">2019-11-15T17:53:00Z</dcterms:created>
  <dcterms:modified xsi:type="dcterms:W3CDTF">2019-11-19T09:41:00Z</dcterms:modified>
</cp:coreProperties>
</file>